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E5" w:rsidRPr="00103D10" w:rsidRDefault="00FE369E" w:rsidP="00BD3FF2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28"/>
        </w:rPr>
      </w:pPr>
      <w:r w:rsidRPr="00103D10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关于做好</w:t>
      </w:r>
      <w:r w:rsidR="00AD3B0C" w:rsidRPr="00103D10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2023年</w:t>
      </w:r>
      <w:proofErr w:type="gramStart"/>
      <w:r w:rsidR="003112E5" w:rsidRPr="00103D10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小米奖</w:t>
      </w:r>
      <w:proofErr w:type="gramEnd"/>
      <w:r w:rsidR="003112E5" w:rsidRPr="00103D10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助学金</w:t>
      </w:r>
      <w:r w:rsidR="00AD3B0C" w:rsidRPr="00103D10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评</w:t>
      </w:r>
      <w:r w:rsidR="00BD3FF2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审</w:t>
      </w:r>
      <w:r w:rsidR="00AD3B0C" w:rsidRPr="00103D10">
        <w:rPr>
          <w:rFonts w:ascii="方正小标宋简体" w:eastAsia="方正小标宋简体" w:hAnsi="宋体" w:cs="宋体" w:hint="eastAsia"/>
          <w:color w:val="000000"/>
          <w:kern w:val="0"/>
          <w:sz w:val="36"/>
          <w:szCs w:val="28"/>
        </w:rPr>
        <w:t>工作的通知</w:t>
      </w:r>
    </w:p>
    <w:p w:rsidR="00D64229" w:rsidRDefault="00D64229" w:rsidP="00C93580">
      <w:pPr>
        <w:widowControl/>
        <w:adjustRightInd w:val="0"/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AE7DED" w:rsidRPr="00C93580" w:rsidRDefault="00AE7DED" w:rsidP="00C93580">
      <w:pPr>
        <w:widowControl/>
        <w:adjustRightInd w:val="0"/>
        <w:snapToGrid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112E5" w:rsidRPr="00C93580" w:rsidRDefault="00AD3B0C" w:rsidP="00E8765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各相关</w:t>
      </w:r>
      <w:r w:rsidR="00FD0EF1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学院</w:t>
      </w:r>
      <w:r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031DA7" w:rsidRPr="00C93580" w:rsidRDefault="00AC69B5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AC6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东南大学小米奖学金、助学金评审工作已启动，现将有关事项通知如下：</w:t>
      </w:r>
    </w:p>
    <w:p w:rsidR="003112E5" w:rsidRPr="00C93580" w:rsidRDefault="00AD3B0C" w:rsidP="00E8765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</w:t>
      </w:r>
      <w:r w:rsidR="003112E5"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、奖励范围及额度</w:t>
      </w:r>
    </w:p>
    <w:p w:rsidR="00AD3B0C" w:rsidRPr="00AE7DED" w:rsidRDefault="00103D10" w:rsidP="00E87658">
      <w:pPr>
        <w:widowControl/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（一）</w:t>
      </w:r>
      <w:r w:rsidR="003112E5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“小米奖学金”：</w:t>
      </w:r>
    </w:p>
    <w:p w:rsidR="00C13D5C" w:rsidRPr="00C93580" w:rsidRDefault="00C13D5C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“东南大学小米奖学金”奖励综合素质优秀的硕士研究生，其中</w:t>
      </w:r>
      <w:r w:rsidR="00F90B5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“小米奖学金”28人，5000元/人/学年；</w:t>
      </w: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“小米特等奖学金”8人，20000元/人/学年</w:t>
      </w:r>
      <w:r w:rsidR="00F90B5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，从“小米奖学金”推荐人选中</w:t>
      </w:r>
      <w:r w:rsidR="00445C0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遴选</w:t>
      </w:r>
      <w:r w:rsidR="00F90B5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产生，二者不兼得。 </w:t>
      </w:r>
    </w:p>
    <w:tbl>
      <w:tblPr>
        <w:tblStyle w:val="a3"/>
        <w:tblW w:w="8790" w:type="dxa"/>
        <w:jc w:val="center"/>
        <w:tblLook w:val="04A0" w:firstRow="1" w:lastRow="0" w:firstColumn="1" w:lastColumn="0" w:noHBand="0" w:noVBand="1"/>
      </w:tblPr>
      <w:tblGrid>
        <w:gridCol w:w="3823"/>
        <w:gridCol w:w="1990"/>
        <w:gridCol w:w="2977"/>
      </w:tblGrid>
      <w:tr w:rsidR="00F90B5B" w:rsidRPr="00C93580" w:rsidTr="00E87658">
        <w:trPr>
          <w:jc w:val="center"/>
        </w:trPr>
        <w:tc>
          <w:tcPr>
            <w:tcW w:w="3823" w:type="dxa"/>
            <w:vAlign w:val="center"/>
          </w:tcPr>
          <w:p w:rsidR="00F90B5B" w:rsidRPr="00103D10" w:rsidRDefault="00F90B5B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03D1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990" w:type="dxa"/>
            <w:vAlign w:val="center"/>
          </w:tcPr>
          <w:p w:rsidR="00F90B5B" w:rsidRPr="00103D10" w:rsidRDefault="00F90B5B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03D1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小米奖学金推荐人数</w:t>
            </w:r>
          </w:p>
        </w:tc>
        <w:tc>
          <w:tcPr>
            <w:tcW w:w="2977" w:type="dxa"/>
            <w:vAlign w:val="center"/>
          </w:tcPr>
          <w:p w:rsidR="00F90B5B" w:rsidRPr="00103D10" w:rsidRDefault="00F90B5B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03D1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从小米奖学金推荐人选中推荐参评特等奖学金人数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机械工程学院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信息科学与工程学院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3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电子科学与工程学院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集成电路学院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自动化学院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计算机科学与工程学院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计算机科学与工程学院（东蒙）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软件学院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</w:tr>
      <w:tr w:rsidR="00E87658" w:rsidRPr="00B00A40" w:rsidTr="00E87658">
        <w:trPr>
          <w:jc w:val="center"/>
        </w:trPr>
        <w:tc>
          <w:tcPr>
            <w:tcW w:w="3823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材料科学与工程学院</w:t>
            </w:r>
          </w:p>
        </w:tc>
        <w:tc>
          <w:tcPr>
            <w:tcW w:w="1990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</w:tbl>
    <w:p w:rsidR="00AD3B0C" w:rsidRPr="00C93580" w:rsidRDefault="00AD3B0C" w:rsidP="00E8765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112E5" w:rsidRPr="00AE7DED" w:rsidRDefault="00A409F2" w:rsidP="00AE7DED">
      <w:pPr>
        <w:widowControl/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</w:t>
      </w:r>
      <w:r w:rsidR="003112E5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“小米助学金”：</w:t>
      </w:r>
    </w:p>
    <w:p w:rsidR="00103D1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“东南大学小米助学金”奖励家庭经济困难</w:t>
      </w:r>
      <w:r w:rsidR="008A52A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的硕士研究生</w:t>
      </w: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研究生奖励</w:t>
      </w:r>
      <w:r w:rsidR="008A52AA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人，</w:t>
      </w: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5000元/人/学年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tbl>
      <w:tblPr>
        <w:tblStyle w:val="a3"/>
        <w:tblW w:w="7083" w:type="dxa"/>
        <w:jc w:val="center"/>
        <w:tblLook w:val="04A0" w:firstRow="1" w:lastRow="0" w:firstColumn="1" w:lastColumn="0" w:noHBand="0" w:noVBand="1"/>
      </w:tblPr>
      <w:tblGrid>
        <w:gridCol w:w="3397"/>
        <w:gridCol w:w="3686"/>
      </w:tblGrid>
      <w:tr w:rsidR="005D268D" w:rsidRPr="00C93580" w:rsidTr="00E87658">
        <w:trPr>
          <w:jc w:val="center"/>
        </w:trPr>
        <w:tc>
          <w:tcPr>
            <w:tcW w:w="3397" w:type="dxa"/>
            <w:vAlign w:val="center"/>
          </w:tcPr>
          <w:p w:rsidR="005D268D" w:rsidRPr="00103D10" w:rsidRDefault="005D268D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03D1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3686" w:type="dxa"/>
            <w:vAlign w:val="center"/>
          </w:tcPr>
          <w:p w:rsidR="005D268D" w:rsidRPr="00103D10" w:rsidRDefault="005D268D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103D1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小米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助</w:t>
            </w:r>
            <w:r w:rsidRPr="00103D10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8"/>
              </w:rPr>
              <w:t>学金推荐人数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机械工程学院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信息科学与工程学院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电子科学与工程学院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集成电路学院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2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自动化学院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计算机科学与工程学院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软件学院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  <w:tr w:rsidR="00E87658" w:rsidRPr="00B00A40" w:rsidTr="00E87658">
        <w:trPr>
          <w:jc w:val="center"/>
        </w:trPr>
        <w:tc>
          <w:tcPr>
            <w:tcW w:w="3397" w:type="dxa"/>
            <w:vAlign w:val="center"/>
          </w:tcPr>
          <w:p w:rsidR="00E87658" w:rsidRPr="00B00A40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B00A40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材料科学与工程学院</w:t>
            </w:r>
          </w:p>
        </w:tc>
        <w:tc>
          <w:tcPr>
            <w:tcW w:w="3686" w:type="dxa"/>
            <w:vAlign w:val="center"/>
          </w:tcPr>
          <w:p w:rsidR="00E87658" w:rsidRPr="00E87658" w:rsidRDefault="00E87658" w:rsidP="00E87658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等线"/>
                <w:color w:val="000000"/>
                <w:sz w:val="24"/>
                <w:szCs w:val="28"/>
              </w:rPr>
            </w:pPr>
            <w:r w:rsidRPr="00E87658">
              <w:rPr>
                <w:rFonts w:ascii="仿宋_GB2312" w:eastAsia="仿宋_GB2312" w:hAnsi="等线" w:hint="eastAsia"/>
                <w:color w:val="000000"/>
                <w:sz w:val="24"/>
                <w:szCs w:val="28"/>
              </w:rPr>
              <w:t>1</w:t>
            </w:r>
          </w:p>
        </w:tc>
      </w:tr>
    </w:tbl>
    <w:p w:rsidR="00803659" w:rsidRPr="00B924DA" w:rsidRDefault="00803659" w:rsidP="00E8765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 w:hint="eastAsia"/>
          <w:color w:val="000000"/>
          <w:kern w:val="0"/>
          <w:sz w:val="24"/>
          <w:szCs w:val="28"/>
        </w:rPr>
      </w:pPr>
    </w:p>
    <w:p w:rsidR="003112E5" w:rsidRPr="00C93580" w:rsidRDefault="00475DA4" w:rsidP="00E8765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="003112E5"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、奖励及资助条件</w:t>
      </w:r>
    </w:p>
    <w:p w:rsidR="003112E5" w:rsidRPr="00AE7DED" w:rsidRDefault="003112E5" w:rsidP="00E87658">
      <w:pPr>
        <w:widowControl/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（一）</w:t>
      </w:r>
      <w:proofErr w:type="gramStart"/>
      <w:r w:rsidR="00B00A40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小米奖</w:t>
      </w:r>
      <w:proofErr w:type="gramEnd"/>
      <w:r w:rsidR="00B00A40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助学金</w:t>
      </w:r>
      <w:r w:rsid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申请</w:t>
      </w: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基本条件</w:t>
      </w:r>
    </w:p>
    <w:p w:rsidR="00B924DA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东南大学</w:t>
      </w:r>
      <w:r w:rsidR="00E87658" w:rsidRPr="00E8765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在籍</w:t>
      </w:r>
      <w:r w:rsidRPr="00E8765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学制内全日制非定向硕士研究生；</w:t>
      </w:r>
    </w:p>
    <w:p w:rsidR="003112E5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="00803659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热爱社会主义祖国，拥护中国共产党的领导，热爱学校，热爱所学专业，在思想、品德、作风等方面起到模范作用，综合素质优秀；</w:t>
      </w:r>
    </w:p>
    <w:p w:rsidR="003112E5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、学习刻苦，成绩优异，科技创新能力强；</w:t>
      </w:r>
    </w:p>
    <w:p w:rsidR="003112E5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、社会责任感强，具有合作精神和奉献精神，热心社会公益活动，担任过主要学生干部者优先；</w:t>
      </w:r>
    </w:p>
    <w:p w:rsidR="00B924DA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5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、积极进取，勇于</w:t>
      </w:r>
      <w:r w:rsidR="00803659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创新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、明礼诚信。</w:t>
      </w:r>
    </w:p>
    <w:p w:rsidR="003112E5" w:rsidRPr="00AE7DED" w:rsidRDefault="003112E5" w:rsidP="00E87658">
      <w:pPr>
        <w:widowControl/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（二）特等奖学金申请</w:t>
      </w:r>
      <w:r w:rsidR="005D268D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其他</w:t>
      </w: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条件</w:t>
      </w:r>
    </w:p>
    <w:p w:rsidR="003112E5" w:rsidRPr="00C93580" w:rsidRDefault="00C9358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3112E5" w:rsidRPr="005D268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专业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成绩排名前20%</w:t>
      </w:r>
      <w:r w:rsidR="00803659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  <w:r w:rsidR="00B00A40" w:rsidRPr="00C9358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803659" w:rsidRPr="00C93580" w:rsidRDefault="00C9358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、在科学研究方面有突出表现，如：有以东南大学为第一专利权人的发明专利；在省级以上重要科技</w:t>
      </w:r>
      <w:r w:rsidR="00803659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创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新大赛中取得优异成绩；在校期间以第一作者或通讯作者，或导师第一作者学生第二作者身份发表学术论文等</w:t>
      </w:r>
      <w:r w:rsidR="00E8765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3112E5" w:rsidRPr="00C93580" w:rsidRDefault="00C9358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、同等条件下家庭经济困难的学生优先；</w:t>
      </w:r>
    </w:p>
    <w:p w:rsidR="003112E5" w:rsidRPr="00C93580" w:rsidRDefault="00C9358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除成绩</w:t>
      </w:r>
      <w:proofErr w:type="gramEnd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以外，以上成果均为未使用过的成果</w:t>
      </w:r>
      <w:r w:rsidR="00AE7DE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3112E5" w:rsidRPr="00AE7DED" w:rsidRDefault="003112E5" w:rsidP="00E87658">
      <w:pPr>
        <w:widowControl/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（三）奖学金申请</w:t>
      </w:r>
      <w:r w:rsidR="005D268D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其他</w:t>
      </w: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条件</w:t>
      </w:r>
    </w:p>
    <w:p w:rsidR="00803659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803659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专业成绩排名前50%；</w:t>
      </w:r>
    </w:p>
    <w:p w:rsidR="003112E5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9758EF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在科学研究方面有突出表现，如：有以我校为第一专利权人的发明专利；在省级以上重要科技创新大赛中取得优异成绩；在校期间以第一作者或通讯作者，或导师第一作者学生第二作者身份发表学术论文等。</w:t>
      </w:r>
    </w:p>
    <w:p w:rsidR="003112E5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、同等条件下家庭经济困难的学生优先；</w:t>
      </w:r>
    </w:p>
    <w:p w:rsidR="003112E5" w:rsidRPr="00C93580" w:rsidRDefault="00B924DA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除成绩</w:t>
      </w:r>
      <w:proofErr w:type="gramEnd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以外，以上成果均为未使用过的成果。</w:t>
      </w:r>
    </w:p>
    <w:p w:rsidR="003112E5" w:rsidRPr="00AE7DED" w:rsidRDefault="003112E5" w:rsidP="00E87658">
      <w:pPr>
        <w:widowControl/>
        <w:adjustRightInd w:val="0"/>
        <w:snapToGrid w:val="0"/>
        <w:spacing w:line="276" w:lineRule="auto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（四）助学金申请</w:t>
      </w:r>
      <w:r w:rsidR="005D268D"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其他</w:t>
      </w:r>
      <w:r w:rsidRPr="00AE7DE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条件</w:t>
      </w:r>
    </w:p>
    <w:p w:rsidR="003112E5" w:rsidRPr="00C93580" w:rsidRDefault="00B00A4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、需由东南大学根据国家相关规定认定为家庭经济困难；</w:t>
      </w:r>
    </w:p>
    <w:p w:rsidR="003112E5" w:rsidRPr="00C93580" w:rsidRDefault="00B00A4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2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</w:t>
      </w:r>
      <w:proofErr w:type="gramEnd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与其他社会捐赠助学金兼得；</w:t>
      </w:r>
    </w:p>
    <w:p w:rsidR="004B7E0C" w:rsidRPr="00C93580" w:rsidRDefault="00B00A40" w:rsidP="004B7E0C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、同等条件</w:t>
      </w:r>
      <w:proofErr w:type="gramStart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下优秀</w:t>
      </w:r>
      <w:proofErr w:type="gramEnd"/>
      <w:r w:rsidR="003112E5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学生优先。</w:t>
      </w:r>
    </w:p>
    <w:p w:rsidR="00054E2F" w:rsidRPr="00C93580" w:rsidRDefault="00475DA4" w:rsidP="00E87658">
      <w:pPr>
        <w:widowControl/>
        <w:adjustRightInd w:val="0"/>
        <w:snapToGrid w:val="0"/>
        <w:spacing w:line="276" w:lineRule="auto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</w:t>
      </w:r>
      <w:r w:rsidR="003112E5"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</w:t>
      </w:r>
      <w:r w:rsidR="00C93580" w:rsidRPr="00C9358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评选推荐程序</w:t>
      </w:r>
    </w:p>
    <w:p w:rsidR="00054E2F" w:rsidRPr="00C93580" w:rsidRDefault="00054E2F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</w:t>
      </w:r>
      <w:r w:rsidR="00F43CA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9月2</w:t>
      </w:r>
      <w:r w:rsidR="00B00A4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6</w:t>
      </w:r>
      <w:r w:rsidR="00F43CA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日前，</w:t>
      </w: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学生提交申请材料，经学院奖助学金评审小组评审、确定拟推荐学生名单</w:t>
      </w:r>
      <w:r w:rsidR="007F1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</w:t>
      </w: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公示</w:t>
      </w:r>
      <w:r w:rsidR="00F43CA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无异议后，</w:t>
      </w:r>
      <w:r w:rsidR="004B7E0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学院将奖学金（或助学金）申请表、汇总表</w:t>
      </w:r>
      <w:r w:rsidR="00F43CA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提交研究生院</w:t>
      </w:r>
      <w:r w:rsidR="007F1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（电子版</w:t>
      </w:r>
      <w:bookmarkStart w:id="0" w:name="_GoBack"/>
      <w:bookmarkEnd w:id="0"/>
      <w:r w:rsidR="007F1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发刘政伟O</w:t>
      </w:r>
      <w:r w:rsidR="007F1FEA">
        <w:rPr>
          <w:rFonts w:ascii="仿宋_GB2312" w:eastAsia="仿宋_GB2312" w:hAnsi="宋体" w:cs="宋体"/>
          <w:color w:val="000000"/>
          <w:kern w:val="0"/>
          <w:sz w:val="28"/>
          <w:szCs w:val="28"/>
        </w:rPr>
        <w:t>A</w:t>
      </w:r>
      <w:r w:rsidR="007F1FE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，纸质版交到研究生管理办）；</w:t>
      </w:r>
    </w:p>
    <w:p w:rsidR="00054E2F" w:rsidRPr="00C93580" w:rsidRDefault="00054E2F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2、</w:t>
      </w:r>
      <w:r w:rsidR="00F43CAB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9月28日前，研究生院审核申报材料并公示后，报送学校“小米奖助学金”评审委员会办公室</w:t>
      </w: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054E2F" w:rsidRPr="00C93580" w:rsidRDefault="00054E2F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</w:t>
      </w:r>
      <w:r w:rsidR="00C93580"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学校拟于10月组织“小米特等奖学金”</w:t>
      </w:r>
      <w:r w:rsidR="00BD3F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评审会，</w:t>
      </w:r>
      <w:r w:rsidR="00BD3FF2" w:rsidRPr="00BD3F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参评学生进行汇报答辩</w:t>
      </w:r>
      <w:r w:rsidR="00BD3F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，评定获奖人选。</w:t>
      </w:r>
    </w:p>
    <w:p w:rsidR="00054E2F" w:rsidRPr="00C93580" w:rsidRDefault="00054E2F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93580" w:rsidRPr="00C93580" w:rsidRDefault="00C93580" w:rsidP="00E87658">
      <w:pPr>
        <w:widowControl/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联系人：研究生院刘老师（电话52090208）</w:t>
      </w:r>
    </w:p>
    <w:p w:rsidR="00C93580" w:rsidRPr="00C93580" w:rsidRDefault="00C93580" w:rsidP="00E87658">
      <w:pPr>
        <w:widowControl/>
        <w:adjustRightInd w:val="0"/>
        <w:snapToGrid w:val="0"/>
        <w:spacing w:line="276" w:lineRule="auto"/>
        <w:ind w:firstLineChars="600" w:firstLine="16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基金会  郭老师（电话83795540）</w:t>
      </w:r>
    </w:p>
    <w:p w:rsidR="00C93580" w:rsidRDefault="00C93580" w:rsidP="00E87658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E7DED" w:rsidRPr="00C93580" w:rsidRDefault="00AE7DED" w:rsidP="00E87658">
      <w:pPr>
        <w:adjustRightInd w:val="0"/>
        <w:snapToGrid w:val="0"/>
        <w:spacing w:line="276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93580" w:rsidRPr="00C93580" w:rsidRDefault="00C93580" w:rsidP="00E87658">
      <w:pPr>
        <w:adjustRightInd w:val="0"/>
        <w:snapToGrid w:val="0"/>
        <w:spacing w:line="276" w:lineRule="auto"/>
        <w:ind w:right="560" w:firstLineChars="200" w:firstLine="56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kern w:val="0"/>
          <w:sz w:val="28"/>
          <w:szCs w:val="28"/>
        </w:rPr>
        <w:t>研究生院</w:t>
      </w:r>
    </w:p>
    <w:p w:rsidR="001B3FE8" w:rsidRPr="005D268D" w:rsidRDefault="00C93580" w:rsidP="00E87658">
      <w:pPr>
        <w:adjustRightInd w:val="0"/>
        <w:snapToGrid w:val="0"/>
        <w:spacing w:line="276" w:lineRule="auto"/>
        <w:ind w:firstLineChars="196" w:firstLine="549"/>
        <w:jc w:val="right"/>
        <w:rPr>
          <w:rFonts w:ascii="仿宋_GB2312" w:eastAsia="仿宋_GB2312"/>
          <w:sz w:val="28"/>
          <w:szCs w:val="28"/>
        </w:rPr>
      </w:pPr>
      <w:r w:rsidRPr="00C93580">
        <w:rPr>
          <w:rFonts w:ascii="仿宋_GB2312" w:eastAsia="仿宋_GB2312" w:hAnsi="宋体" w:cs="宋体" w:hint="eastAsia"/>
          <w:kern w:val="0"/>
          <w:sz w:val="28"/>
          <w:szCs w:val="28"/>
        </w:rPr>
        <w:t>2023年</w:t>
      </w:r>
      <w:r w:rsidR="007F1FEA">
        <w:rPr>
          <w:rFonts w:ascii="仿宋_GB2312" w:eastAsia="仿宋_GB2312" w:hAnsi="宋体" w:cs="宋体"/>
          <w:kern w:val="0"/>
          <w:sz w:val="28"/>
          <w:szCs w:val="28"/>
        </w:rPr>
        <w:t>9</w:t>
      </w:r>
      <w:r w:rsidRPr="00C93580">
        <w:rPr>
          <w:rFonts w:ascii="仿宋_GB2312" w:eastAsia="仿宋_GB2312" w:hAnsi="宋体" w:cs="宋体" w:hint="eastAsia"/>
          <w:kern w:val="0"/>
          <w:sz w:val="28"/>
          <w:szCs w:val="28"/>
        </w:rPr>
        <w:t>月1</w:t>
      </w:r>
      <w:r w:rsidR="005D268D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C93580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sectPr w:rsidR="001B3FE8" w:rsidRPr="005D268D" w:rsidSect="00C93580">
      <w:pgSz w:w="11906" w:h="16838"/>
      <w:pgMar w:top="1440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2EC" w:rsidRDefault="005E32EC" w:rsidP="00334DF5">
      <w:r>
        <w:separator/>
      </w:r>
    </w:p>
  </w:endnote>
  <w:endnote w:type="continuationSeparator" w:id="0">
    <w:p w:rsidR="005E32EC" w:rsidRDefault="005E32EC" w:rsidP="0033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2EC" w:rsidRDefault="005E32EC" w:rsidP="00334DF5">
      <w:r>
        <w:separator/>
      </w:r>
    </w:p>
  </w:footnote>
  <w:footnote w:type="continuationSeparator" w:id="0">
    <w:p w:rsidR="005E32EC" w:rsidRDefault="005E32EC" w:rsidP="0033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E5"/>
    <w:rsid w:val="00026170"/>
    <w:rsid w:val="00031DA7"/>
    <w:rsid w:val="00054E2F"/>
    <w:rsid w:val="00103D10"/>
    <w:rsid w:val="001058B6"/>
    <w:rsid w:val="001B3FE8"/>
    <w:rsid w:val="003112E5"/>
    <w:rsid w:val="00312C91"/>
    <w:rsid w:val="00334DF5"/>
    <w:rsid w:val="0039552C"/>
    <w:rsid w:val="00402EE5"/>
    <w:rsid w:val="00445C02"/>
    <w:rsid w:val="00475DA4"/>
    <w:rsid w:val="004B7E0C"/>
    <w:rsid w:val="0058565B"/>
    <w:rsid w:val="00591818"/>
    <w:rsid w:val="005D268D"/>
    <w:rsid w:val="005E32EC"/>
    <w:rsid w:val="00645617"/>
    <w:rsid w:val="0072522F"/>
    <w:rsid w:val="007F1FEA"/>
    <w:rsid w:val="007F394F"/>
    <w:rsid w:val="00803659"/>
    <w:rsid w:val="008A52AA"/>
    <w:rsid w:val="008B7863"/>
    <w:rsid w:val="009406A7"/>
    <w:rsid w:val="009538C8"/>
    <w:rsid w:val="009758EF"/>
    <w:rsid w:val="00A00BFE"/>
    <w:rsid w:val="00A1706F"/>
    <w:rsid w:val="00A2539C"/>
    <w:rsid w:val="00A409F2"/>
    <w:rsid w:val="00AC69B5"/>
    <w:rsid w:val="00AD3B0C"/>
    <w:rsid w:val="00AE7DED"/>
    <w:rsid w:val="00B00A40"/>
    <w:rsid w:val="00B50FBE"/>
    <w:rsid w:val="00B53D3A"/>
    <w:rsid w:val="00B924DA"/>
    <w:rsid w:val="00BD3FF2"/>
    <w:rsid w:val="00C13D5C"/>
    <w:rsid w:val="00C93580"/>
    <w:rsid w:val="00D57270"/>
    <w:rsid w:val="00D64229"/>
    <w:rsid w:val="00D82109"/>
    <w:rsid w:val="00E87658"/>
    <w:rsid w:val="00F43CAB"/>
    <w:rsid w:val="00F90B5B"/>
    <w:rsid w:val="00FD0EF1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83DEE"/>
  <w15:chartTrackingRefBased/>
  <w15:docId w15:val="{BAF1F99E-C08C-40EC-8A15-96748FA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12E5"/>
    <w:rPr>
      <w:rFonts w:ascii="宋体" w:eastAsia="宋体" w:hAnsi="宋体" w:hint="eastAsia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112E5"/>
    <w:rPr>
      <w:rFonts w:ascii="SimSun-ExtB" w:eastAsia="SimSun-ExtB" w:hAnsi="SimSun-ExtB" w:hint="eastAsia"/>
      <w:b w:val="0"/>
      <w:bCs w:val="0"/>
      <w:i w:val="0"/>
      <w:iCs w:val="0"/>
      <w:color w:val="AD7170"/>
      <w:sz w:val="12"/>
      <w:szCs w:val="12"/>
    </w:rPr>
  </w:style>
  <w:style w:type="character" w:customStyle="1" w:styleId="fontstyle31">
    <w:name w:val="fontstyle31"/>
    <w:basedOn w:val="a0"/>
    <w:rsid w:val="003112E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112E5"/>
    <w:rPr>
      <w:rFonts w:ascii="CourierNewPSMT" w:hAnsi="CourierNewPSMT" w:hint="default"/>
      <w:b w:val="0"/>
      <w:bCs w:val="0"/>
      <w:i w:val="0"/>
      <w:iCs w:val="0"/>
      <w:color w:val="000000"/>
      <w:sz w:val="74"/>
      <w:szCs w:val="74"/>
    </w:rPr>
  </w:style>
  <w:style w:type="table" w:styleId="a3">
    <w:name w:val="Table Grid"/>
    <w:basedOn w:val="a1"/>
    <w:uiPriority w:val="39"/>
    <w:rsid w:val="00D5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4D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4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4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刘政伟</dc:creator>
  <cp:keywords/>
  <dc:description/>
  <cp:lastModifiedBy>刘政伟</cp:lastModifiedBy>
  <cp:revision>6</cp:revision>
  <dcterms:created xsi:type="dcterms:W3CDTF">2023-09-13T11:06:00Z</dcterms:created>
  <dcterms:modified xsi:type="dcterms:W3CDTF">2023-09-15T09:33:00Z</dcterms:modified>
</cp:coreProperties>
</file>