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7C76" w14:textId="77777777" w:rsidR="005518E3" w:rsidRPr="00A673BC" w:rsidRDefault="002D0D4A" w:rsidP="00A673BC">
      <w:pPr>
        <w:adjustRightInd w:val="0"/>
        <w:snapToGrid w:val="0"/>
        <w:spacing w:line="560" w:lineRule="exact"/>
        <w:jc w:val="center"/>
        <w:rPr>
          <w:rFonts w:asciiTheme="minorEastAsia" w:eastAsiaTheme="minorEastAsia" w:hAnsiTheme="minorEastAsia" w:cs="方正公文小标宋"/>
          <w:b/>
          <w:bCs/>
          <w:sz w:val="40"/>
          <w:szCs w:val="40"/>
        </w:rPr>
      </w:pPr>
      <w:r w:rsidRPr="00A673BC">
        <w:rPr>
          <w:rFonts w:asciiTheme="minorEastAsia" w:eastAsiaTheme="minorEastAsia" w:hAnsiTheme="minorEastAsia" w:cs="方正公文小标宋" w:hint="eastAsia"/>
          <w:b/>
          <w:bCs/>
          <w:sz w:val="40"/>
          <w:szCs w:val="40"/>
        </w:rPr>
        <w:t>关于做好2023年东南大学毕业生基层就业学费补偿国家助学贷款代偿工作的通知</w:t>
      </w:r>
    </w:p>
    <w:p w14:paraId="592B8126" w14:textId="77777777" w:rsidR="005518E3" w:rsidRDefault="005518E3">
      <w:pPr>
        <w:adjustRightInd w:val="0"/>
        <w:snapToGrid w:val="0"/>
        <w:spacing w:line="560" w:lineRule="exact"/>
        <w:ind w:firstLineChars="200" w:firstLine="800"/>
        <w:rPr>
          <w:rFonts w:ascii="方正公文小标宋" w:eastAsia="方正公文小标宋" w:hAnsi="方正公文小标宋" w:cs="方正公文小标宋"/>
          <w:b/>
          <w:sz w:val="40"/>
          <w:szCs w:val="40"/>
        </w:rPr>
      </w:pPr>
    </w:p>
    <w:p w14:paraId="7506772D" w14:textId="77777777" w:rsidR="005518E3" w:rsidRDefault="002D0D4A">
      <w:pPr>
        <w:adjustRightInd w:val="0"/>
        <w:snapToGrid w:val="0"/>
        <w:spacing w:line="560" w:lineRule="exact"/>
        <w:rPr>
          <w:rFonts w:ascii="仿宋" w:eastAsia="仿宋" w:hAnsi="仿宋" w:cs="仿宋"/>
          <w:sz w:val="32"/>
          <w:szCs w:val="32"/>
        </w:rPr>
      </w:pPr>
      <w:r>
        <w:rPr>
          <w:rFonts w:ascii="仿宋" w:eastAsia="仿宋" w:hAnsi="仿宋" w:cs="仿宋" w:hint="eastAsia"/>
          <w:sz w:val="32"/>
          <w:szCs w:val="32"/>
        </w:rPr>
        <w:t>各学院：</w:t>
      </w:r>
    </w:p>
    <w:p w14:paraId="1416FA87" w14:textId="77777777" w:rsidR="005518E3" w:rsidRDefault="002D0D4A">
      <w:pPr>
        <w:adjustRightInd w:val="0"/>
        <w:snapToGrid w:val="0"/>
        <w:spacing w:line="560" w:lineRule="exact"/>
        <w:ind w:firstLineChars="200" w:firstLine="640"/>
        <w:rPr>
          <w:rFonts w:ascii="黑体" w:eastAsia="黑体" w:hAnsi="黑体" w:cs="黑体"/>
          <w:sz w:val="32"/>
          <w:szCs w:val="32"/>
        </w:rPr>
      </w:pPr>
      <w:r>
        <w:rPr>
          <w:rFonts w:ascii="仿宋" w:eastAsia="仿宋" w:hAnsi="仿宋" w:cs="仿宋" w:hint="eastAsia"/>
          <w:sz w:val="32"/>
          <w:szCs w:val="32"/>
        </w:rPr>
        <w:t xml:space="preserve">根据《国务院办公厅关于优化调整稳就业政策措施全力促发展惠民生的通知》（国办发〔2023〕11号）、《财政部 教育部 人力资源社会保障部 退役军人部 中央军委国防动员部关于印发&lt;学生资助资金管理办法&gt;的通知》（财教〔2021〕310号）有关规定，为做好2023年中央高校毕业生基层就业学费补偿国家助学贷款代偿工作，有关事项通知如下：   </w:t>
      </w:r>
      <w:r>
        <w:rPr>
          <w:rFonts w:ascii="仿宋" w:eastAsia="仿宋" w:hAnsi="仿宋" w:cs="仿宋" w:hint="eastAsia"/>
          <w:sz w:val="32"/>
          <w:szCs w:val="32"/>
        </w:rPr>
        <w:tab/>
      </w:r>
      <w:r>
        <w:rPr>
          <w:rFonts w:ascii="黑体" w:eastAsia="黑体" w:hAnsi="黑体" w:cs="黑体" w:hint="eastAsia"/>
          <w:sz w:val="32"/>
          <w:szCs w:val="32"/>
        </w:rPr>
        <w:t>一、申请条件</w:t>
      </w:r>
    </w:p>
    <w:p w14:paraId="5095C636"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补偿代偿对象为我校</w:t>
      </w:r>
      <w:r>
        <w:rPr>
          <w:rFonts w:ascii="仿宋" w:eastAsia="仿宋" w:hAnsi="仿宋" w:cs="仿宋" w:hint="eastAsia"/>
          <w:b/>
          <w:bCs/>
          <w:color w:val="FF0000"/>
          <w:sz w:val="32"/>
          <w:szCs w:val="32"/>
        </w:rPr>
        <w:t>应届毕业</w:t>
      </w:r>
      <w:r>
        <w:rPr>
          <w:rFonts w:ascii="仿宋" w:eastAsia="仿宋" w:hAnsi="仿宋" w:cs="仿宋" w:hint="eastAsia"/>
          <w:sz w:val="32"/>
          <w:szCs w:val="32"/>
        </w:rPr>
        <w:t>的全日制</w:t>
      </w:r>
      <w:r w:rsidR="00AA400A">
        <w:rPr>
          <w:rFonts w:ascii="仿宋" w:eastAsia="仿宋" w:hAnsi="仿宋" w:cs="仿宋" w:hint="eastAsia"/>
          <w:sz w:val="32"/>
          <w:szCs w:val="32"/>
        </w:rPr>
        <w:t>非定向研究生</w:t>
      </w:r>
      <w:r>
        <w:rPr>
          <w:rFonts w:ascii="仿宋" w:eastAsia="仿宋" w:hAnsi="仿宋" w:cs="仿宋" w:hint="eastAsia"/>
          <w:sz w:val="32"/>
          <w:szCs w:val="32"/>
        </w:rPr>
        <w:t>。定向、委培及在校学习期间已享受免除学费政策的学生除外。</w:t>
      </w:r>
    </w:p>
    <w:p w14:paraId="1CE1F629"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申请基层就业学费补偿贷款代偿的毕业生，必须</w:t>
      </w:r>
      <w:r w:rsidRPr="00B96029">
        <w:rPr>
          <w:rFonts w:ascii="仿宋" w:eastAsia="仿宋" w:hAnsi="仿宋" w:cs="仿宋" w:hint="eastAsia"/>
          <w:b/>
          <w:bCs/>
          <w:color w:val="FF0000"/>
          <w:sz w:val="32"/>
          <w:szCs w:val="32"/>
          <w:highlight w:val="yellow"/>
        </w:rPr>
        <w:t>同时满足区域范围、基层单位和工作岗位</w:t>
      </w:r>
      <w:r>
        <w:rPr>
          <w:rFonts w:ascii="仿宋" w:eastAsia="仿宋" w:hAnsi="仿宋" w:cs="仿宋" w:hint="eastAsia"/>
          <w:sz w:val="32"/>
          <w:szCs w:val="32"/>
        </w:rPr>
        <w:t>的相关要求。</w:t>
      </w:r>
    </w:p>
    <w:p w14:paraId="23AD55FE"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具体申请条件详情请见</w:t>
      </w:r>
      <w:r>
        <w:rPr>
          <w:rFonts w:ascii="仿宋" w:eastAsia="仿宋" w:hAnsi="仿宋" w:cs="仿宋" w:hint="eastAsia"/>
          <w:b/>
          <w:bCs/>
          <w:sz w:val="32"/>
          <w:szCs w:val="32"/>
        </w:rPr>
        <w:t>附件1：中央高校毕业生赴基层就业学费补偿国家助学贷款代偿审核说明（2023版）</w:t>
      </w:r>
    </w:p>
    <w:p w14:paraId="4BC8B59C" w14:textId="77777777" w:rsidR="005518E3" w:rsidRDefault="002D0D4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二、申请程序</w:t>
      </w:r>
    </w:p>
    <w:p w14:paraId="6DEBEE52" w14:textId="77777777" w:rsidR="005518E3" w:rsidRDefault="002D0D4A">
      <w:pPr>
        <w:adjustRightInd w:val="0"/>
        <w:snapToGrid w:val="0"/>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1.学生申请。符合条件的学生需要注册和登陆中央高校基层就业资助管理系统https://jcjy.xszz.edu.cn/（相关操作流程见</w:t>
      </w:r>
      <w:r>
        <w:rPr>
          <w:rFonts w:ascii="仿宋" w:eastAsia="仿宋" w:hAnsi="仿宋" w:cs="仿宋" w:hint="eastAsia"/>
          <w:b/>
          <w:bCs/>
          <w:sz w:val="32"/>
          <w:szCs w:val="32"/>
        </w:rPr>
        <w:t>附件5.中央高校基层就业资助管理系统操作手册（学生）</w:t>
      </w:r>
      <w:r>
        <w:rPr>
          <w:rFonts w:ascii="仿宋" w:eastAsia="仿宋" w:hAnsi="仿宋" w:cs="仿宋" w:hint="eastAsia"/>
          <w:sz w:val="32"/>
          <w:szCs w:val="32"/>
        </w:rPr>
        <w:t>），按要求提交相关材料进行申请。</w:t>
      </w:r>
      <w:r>
        <w:rPr>
          <w:rFonts w:ascii="仿宋" w:eastAsia="仿宋" w:hAnsi="仿宋" w:cs="仿宋" w:hint="eastAsia"/>
          <w:b/>
          <w:bCs/>
          <w:color w:val="FF0000"/>
          <w:sz w:val="32"/>
          <w:szCs w:val="32"/>
          <w:highlight w:val="yellow"/>
        </w:rPr>
        <w:t>如不能注册请于QQ群内927463768@张博深老师进行后台操作处理。</w:t>
      </w:r>
    </w:p>
    <w:p w14:paraId="0F22B907"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学费补偿贷款代偿金额为实际缴纳的学费或用于学费</w:t>
      </w:r>
      <w:r>
        <w:rPr>
          <w:rFonts w:ascii="仿宋" w:eastAsia="仿宋" w:hAnsi="仿宋" w:cs="仿宋" w:hint="eastAsia"/>
          <w:sz w:val="32"/>
          <w:szCs w:val="32"/>
        </w:rPr>
        <w:lastRenderedPageBreak/>
        <w:t>的国家助学贷款金额（学费补偿贷款代偿不含住宿费等其他费用），国家助学贷款代偿的学生个人垫付利息由国家回补。学生可以登录高级财务平台查询学费金额。http://caiwuchujf.seu.edu.cn</w:t>
      </w:r>
    </w:p>
    <w:p w14:paraId="4220F11F" w14:textId="77777777" w:rsidR="005518E3" w:rsidRDefault="002D0D4A">
      <w:pPr>
        <w:adjustRightInd w:val="0"/>
        <w:snapToGrid w:val="0"/>
        <w:spacing w:line="560" w:lineRule="exact"/>
        <w:ind w:firstLineChars="200" w:firstLine="420"/>
        <w:rPr>
          <w:rFonts w:ascii="仿宋" w:eastAsia="仿宋" w:hAnsi="仿宋" w:cs="仿宋"/>
          <w:sz w:val="32"/>
          <w:szCs w:val="32"/>
        </w:rPr>
      </w:pPr>
      <w:r>
        <w:rPr>
          <w:noProof/>
        </w:rPr>
        <w:drawing>
          <wp:anchor distT="0" distB="0" distL="114300" distR="114300" simplePos="0" relativeHeight="251659264" behindDoc="0" locked="0" layoutInCell="1" allowOverlap="1" wp14:anchorId="65EBD38C" wp14:editId="231F8059">
            <wp:simplePos x="0" y="0"/>
            <wp:positionH relativeFrom="column">
              <wp:posOffset>1360170</wp:posOffset>
            </wp:positionH>
            <wp:positionV relativeFrom="paragraph">
              <wp:posOffset>175260</wp:posOffset>
            </wp:positionV>
            <wp:extent cx="2677160" cy="2456815"/>
            <wp:effectExtent l="0" t="0" r="8890"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b="21375"/>
                    <a:stretch>
                      <a:fillRect/>
                    </a:stretch>
                  </pic:blipFill>
                  <pic:spPr>
                    <a:xfrm>
                      <a:off x="0" y="0"/>
                      <a:ext cx="2677160" cy="2456815"/>
                    </a:xfrm>
                    <a:prstGeom prst="rect">
                      <a:avLst/>
                    </a:prstGeom>
                    <a:noFill/>
                    <a:ln>
                      <a:noFill/>
                    </a:ln>
                  </pic:spPr>
                </pic:pic>
              </a:graphicData>
            </a:graphic>
          </wp:anchor>
        </w:drawing>
      </w:r>
    </w:p>
    <w:p w14:paraId="04CF1938" w14:textId="77777777" w:rsidR="005518E3" w:rsidRPr="00BA2605" w:rsidRDefault="002D0D4A">
      <w:pPr>
        <w:adjustRightInd w:val="0"/>
        <w:snapToGrid w:val="0"/>
        <w:spacing w:line="560" w:lineRule="exact"/>
        <w:ind w:firstLineChars="200" w:firstLine="643"/>
        <w:rPr>
          <w:rFonts w:ascii="仿宋" w:eastAsia="仿宋" w:hAnsi="仿宋" w:cs="仿宋"/>
          <w:b/>
          <w:bCs/>
          <w:color w:val="FF0000"/>
          <w:sz w:val="32"/>
          <w:szCs w:val="32"/>
          <w:highlight w:val="yellow"/>
        </w:rPr>
      </w:pPr>
      <w:r w:rsidRPr="00BA2605">
        <w:rPr>
          <w:rFonts w:ascii="仿宋" w:eastAsia="仿宋" w:hAnsi="仿宋" w:cs="仿宋" w:hint="eastAsia"/>
          <w:b/>
          <w:bCs/>
          <w:color w:val="FF0000"/>
          <w:sz w:val="32"/>
          <w:szCs w:val="32"/>
          <w:highlight w:val="yellow"/>
        </w:rPr>
        <w:t>特别提醒！暂不能落实工作岗位或实际工作地点尚不明确的应届毕业生也可以提交申请材料！错过不可补报！</w:t>
      </w:r>
    </w:p>
    <w:p w14:paraId="18071C7D"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2.学院审核。学院端操作流程详见</w:t>
      </w:r>
      <w:r>
        <w:rPr>
          <w:rFonts w:ascii="仿宋" w:eastAsia="仿宋" w:hAnsi="仿宋" w:cs="仿宋" w:hint="eastAsia"/>
          <w:b/>
          <w:bCs/>
          <w:sz w:val="32"/>
          <w:szCs w:val="32"/>
        </w:rPr>
        <w:t>附件6.中央高校基层就业资助管理系统操作手册（教师）</w:t>
      </w:r>
      <w:r>
        <w:rPr>
          <w:rFonts w:ascii="仿宋" w:eastAsia="仿宋" w:hAnsi="仿宋" w:cs="仿宋" w:hint="eastAsia"/>
          <w:sz w:val="32"/>
          <w:szCs w:val="32"/>
        </w:rPr>
        <w:t>，</w:t>
      </w:r>
      <w:r>
        <w:rPr>
          <w:rFonts w:ascii="仿宋" w:eastAsia="仿宋" w:hAnsi="仿宋" w:cs="仿宋" w:hint="eastAsia"/>
          <w:b/>
          <w:bCs/>
          <w:color w:val="FF0000"/>
          <w:sz w:val="32"/>
          <w:szCs w:val="32"/>
        </w:rPr>
        <w:t>此文件为教师使用文件，不可转发学生</w:t>
      </w:r>
      <w:r>
        <w:rPr>
          <w:rFonts w:ascii="仿宋" w:eastAsia="仿宋" w:hAnsi="仿宋" w:cs="仿宋" w:hint="eastAsia"/>
          <w:sz w:val="32"/>
          <w:szCs w:val="32"/>
        </w:rPr>
        <w:t>，请各学院于11月6日前审核完毕。</w:t>
      </w:r>
    </w:p>
    <w:p w14:paraId="63DCA227" w14:textId="77777777" w:rsidR="005518E3" w:rsidRDefault="002D0D4A">
      <w:pPr>
        <w:adjustRightInd w:val="0"/>
        <w:snapToGrid w:val="0"/>
        <w:spacing w:line="560" w:lineRule="exact"/>
        <w:ind w:firstLineChars="200" w:firstLine="643"/>
        <w:rPr>
          <w:rFonts w:ascii="仿宋" w:eastAsia="仿宋" w:hAnsi="仿宋" w:cs="仿宋"/>
          <w:b/>
          <w:bCs/>
          <w:color w:val="FF0000"/>
          <w:sz w:val="32"/>
          <w:szCs w:val="32"/>
        </w:rPr>
      </w:pPr>
      <w:r>
        <w:rPr>
          <w:rFonts w:ascii="仿宋" w:eastAsia="仿宋" w:hAnsi="仿宋" w:cs="仿宋" w:hint="eastAsia"/>
          <w:b/>
          <w:bCs/>
          <w:color w:val="FF0000"/>
          <w:sz w:val="32"/>
          <w:szCs w:val="32"/>
        </w:rPr>
        <w:t>特别提醒！审核时须核对学生学费，学费须登录高级财务平台查询学费金额，如无权限，</w:t>
      </w:r>
      <w:r>
        <w:rPr>
          <w:rFonts w:ascii="仿宋" w:eastAsia="仿宋" w:hAnsi="仿宋" w:cs="仿宋" w:hint="eastAsia"/>
          <w:b/>
          <w:bCs/>
          <w:color w:val="FF0000"/>
          <w:sz w:val="32"/>
          <w:szCs w:val="32"/>
          <w:highlight w:val="yellow"/>
        </w:rPr>
        <w:t>请于10月30日前，填写附件7腾讯表格学费查看权限申请，</w:t>
      </w:r>
      <w:r w:rsidR="0029336A">
        <w:rPr>
          <w:rFonts w:ascii="仿宋" w:eastAsia="仿宋" w:hAnsi="仿宋" w:cs="仿宋" w:hint="eastAsia"/>
          <w:b/>
          <w:bCs/>
          <w:color w:val="FF0000"/>
          <w:sz w:val="32"/>
          <w:szCs w:val="32"/>
          <w:highlight w:val="yellow"/>
        </w:rPr>
        <w:t>研究生院</w:t>
      </w:r>
      <w:r>
        <w:rPr>
          <w:rFonts w:ascii="仿宋" w:eastAsia="仿宋" w:hAnsi="仿宋" w:cs="仿宋" w:hint="eastAsia"/>
          <w:b/>
          <w:bCs/>
          <w:color w:val="FF0000"/>
          <w:sz w:val="32"/>
          <w:szCs w:val="32"/>
        </w:rPr>
        <w:t>将于10月31日统一打报告至财务处申请开通查询权限。</w:t>
      </w:r>
      <w:r>
        <w:rPr>
          <w:rFonts w:ascii="仿宋" w:eastAsia="仿宋" w:hAnsi="仿宋" w:cs="仿宋" w:hint="eastAsia"/>
          <w:b/>
          <w:bCs/>
          <w:color w:val="FF0000"/>
          <w:sz w:val="32"/>
          <w:szCs w:val="32"/>
          <w:highlight w:val="yellow"/>
        </w:rPr>
        <w:t>特别提醒！金额不一致需重新提交材料。</w:t>
      </w:r>
    </w:p>
    <w:p w14:paraId="22459B98" w14:textId="77777777" w:rsidR="005518E3" w:rsidRDefault="002D0D4A">
      <w:pPr>
        <w:adjustRightInd w:val="0"/>
        <w:snapToGrid w:val="0"/>
        <w:spacing w:line="560" w:lineRule="exact"/>
        <w:ind w:firstLineChars="200" w:firstLine="643"/>
        <w:rPr>
          <w:rFonts w:ascii="仿宋" w:eastAsia="仿宋" w:hAnsi="仿宋" w:cs="仿宋"/>
          <w:b/>
          <w:bCs/>
          <w:color w:val="FF0000"/>
          <w:sz w:val="32"/>
          <w:szCs w:val="32"/>
          <w:highlight w:val="yellow"/>
        </w:rPr>
      </w:pPr>
      <w:r>
        <w:rPr>
          <w:rFonts w:ascii="仿宋" w:eastAsia="仿宋" w:hAnsi="仿宋" w:cs="仿宋" w:hint="eastAsia"/>
          <w:b/>
          <w:bCs/>
          <w:color w:val="FF0000"/>
          <w:sz w:val="32"/>
          <w:szCs w:val="32"/>
          <w:highlight w:val="yellow"/>
        </w:rPr>
        <w:t>学院辅导员在登录基层就业系统前，请先登录此前注册的全国资助办公系统，点击内部组织-授权管理，对用户进行</w:t>
      </w:r>
      <w:r>
        <w:rPr>
          <w:rFonts w:ascii="仿宋" w:eastAsia="仿宋" w:hAnsi="仿宋" w:cs="仿宋" w:hint="eastAsia"/>
          <w:b/>
          <w:bCs/>
          <w:color w:val="FF0000"/>
          <w:sz w:val="32"/>
          <w:szCs w:val="32"/>
          <w:highlight w:val="yellow"/>
        </w:rPr>
        <w:lastRenderedPageBreak/>
        <w:t>授权，授予基层就业学院审核人员权限。授权成功后，即可登录使用基层就业系统。</w:t>
      </w:r>
    </w:p>
    <w:p w14:paraId="636EDF7F" w14:textId="77777777" w:rsidR="005518E3" w:rsidRDefault="002D0D4A">
      <w:pPr>
        <w:adjustRightInd w:val="0"/>
        <w:snapToGrid w:val="0"/>
        <w:spacing w:line="520" w:lineRule="exact"/>
        <w:ind w:firstLineChars="200" w:firstLine="640"/>
        <w:rPr>
          <w:rFonts w:ascii="仿宋" w:eastAsia="仿宋" w:hAnsi="仿宋" w:cs="仿宋"/>
          <w:b/>
          <w:bCs/>
          <w:color w:val="FF0000"/>
          <w:sz w:val="32"/>
          <w:szCs w:val="32"/>
          <w:highlight w:val="yellow"/>
        </w:rPr>
      </w:pPr>
      <w:r>
        <w:rPr>
          <w:rFonts w:ascii="仿宋" w:eastAsia="仿宋" w:hAnsi="仿宋" w:cs="仿宋" w:hint="eastAsia"/>
          <w:sz w:val="32"/>
          <w:szCs w:val="32"/>
        </w:rPr>
        <w:t>3.财务处审核。《申请表》中的学费信息以财务处查询为准，财务处审核无误后盖章确认。</w:t>
      </w:r>
    </w:p>
    <w:p w14:paraId="2F80FDB4" w14:textId="77777777" w:rsidR="005518E3" w:rsidRDefault="002D0D4A">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4.报送材料。学院将经学院、财务处盖章确认的《申请表》及其他纸质申请材料交</w:t>
      </w:r>
      <w:r w:rsidR="006335A4">
        <w:rPr>
          <w:rFonts w:ascii="仿宋" w:eastAsia="仿宋" w:hAnsi="仿宋" w:cs="仿宋" w:hint="eastAsia"/>
          <w:sz w:val="32"/>
          <w:szCs w:val="32"/>
        </w:rPr>
        <w:t>研究生院</w:t>
      </w:r>
      <w:r>
        <w:rPr>
          <w:rFonts w:ascii="仿宋" w:eastAsia="仿宋" w:hAnsi="仿宋" w:cs="仿宋" w:hint="eastAsia"/>
          <w:sz w:val="32"/>
          <w:szCs w:val="32"/>
        </w:rPr>
        <w:t>，经学校审核后的申请材料集中报送全国学生资助管理中心审批。</w:t>
      </w:r>
    </w:p>
    <w:p w14:paraId="0291B1D2" w14:textId="77777777" w:rsidR="005518E3" w:rsidRDefault="002D0D4A">
      <w:pPr>
        <w:adjustRightInd w:val="0"/>
        <w:snapToGrid w:val="0"/>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5.代偿金发放。全国学生资助管理中心将获批的名单和金额通知学校后，</w:t>
      </w:r>
      <w:r w:rsidR="004329B6">
        <w:rPr>
          <w:rFonts w:ascii="仿宋" w:eastAsia="仿宋" w:hAnsi="仿宋" w:cs="仿宋" w:hint="eastAsia"/>
          <w:sz w:val="32"/>
          <w:szCs w:val="32"/>
        </w:rPr>
        <w:t>学校</w:t>
      </w:r>
      <w:r>
        <w:rPr>
          <w:rFonts w:ascii="仿宋" w:eastAsia="仿宋" w:hAnsi="仿宋" w:cs="仿宋" w:hint="eastAsia"/>
          <w:sz w:val="32"/>
          <w:szCs w:val="32"/>
        </w:rPr>
        <w:t>办理发放工作。毕业生获批的代偿金共分三次发放完毕，分别为33%，33%及34%，</w:t>
      </w:r>
      <w:r>
        <w:rPr>
          <w:rFonts w:ascii="仿宋" w:eastAsia="仿宋" w:hAnsi="仿宋" w:cs="仿宋" w:hint="eastAsia"/>
          <w:b/>
          <w:bCs/>
          <w:sz w:val="32"/>
          <w:szCs w:val="32"/>
        </w:rPr>
        <w:t>具体发放时间以教育部全国学生资助管理中心下拨时间为准。</w:t>
      </w:r>
    </w:p>
    <w:p w14:paraId="2A5F6715"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6.在职在岗确认。代偿获批毕业生在</w:t>
      </w:r>
      <w:r>
        <w:rPr>
          <w:rFonts w:ascii="仿宋" w:eastAsia="仿宋" w:hAnsi="仿宋" w:cs="仿宋" w:hint="eastAsia"/>
          <w:b/>
          <w:bCs/>
          <w:color w:val="FF0000"/>
          <w:sz w:val="32"/>
          <w:szCs w:val="32"/>
          <w:highlight w:val="yellow"/>
        </w:rPr>
        <w:t>2024年5月及2025年5月底前（务必提醒学生！未交学生无法代偿剩余学费）</w:t>
      </w:r>
      <w:r>
        <w:rPr>
          <w:rFonts w:ascii="仿宋" w:eastAsia="仿宋" w:hAnsi="仿宋" w:cs="仿宋" w:hint="eastAsia"/>
          <w:sz w:val="32"/>
          <w:szCs w:val="32"/>
        </w:rPr>
        <w:t>需提交《在职在岗证明》，学校根据在职在岗审核情况汇总后报送全国学生资助管理中心，申请第二及第三次代偿补偿金。</w:t>
      </w:r>
      <w:r>
        <w:rPr>
          <w:rFonts w:ascii="仿宋" w:eastAsia="仿宋" w:hAnsi="仿宋" w:cs="仿宋" w:hint="eastAsia"/>
          <w:b/>
          <w:bCs/>
          <w:sz w:val="32"/>
          <w:szCs w:val="32"/>
        </w:rPr>
        <w:t>获批学生的在职在岗审核通过后，才会发放下一年度代偿金</w:t>
      </w:r>
      <w:r>
        <w:rPr>
          <w:rFonts w:ascii="仿宋" w:eastAsia="仿宋" w:hAnsi="仿宋" w:cs="仿宋" w:hint="eastAsia"/>
          <w:sz w:val="32"/>
          <w:szCs w:val="32"/>
        </w:rPr>
        <w:t>。</w:t>
      </w:r>
    </w:p>
    <w:p w14:paraId="29026766" w14:textId="77777777" w:rsidR="005518E3" w:rsidRDefault="002D0D4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三、材料提交要求</w:t>
      </w:r>
    </w:p>
    <w:p w14:paraId="5C458B92" w14:textId="77777777" w:rsidR="005518E3" w:rsidRDefault="002D0D4A">
      <w:pPr>
        <w:adjustRightInd w:val="0"/>
        <w:snapToGrid w:val="0"/>
        <w:spacing w:line="560" w:lineRule="exact"/>
        <w:ind w:firstLineChars="200" w:firstLine="640"/>
        <w:rPr>
          <w:sz w:val="28"/>
          <w:szCs w:val="28"/>
        </w:rPr>
      </w:pPr>
      <w:r>
        <w:rPr>
          <w:rFonts w:ascii="仿宋" w:eastAsia="仿宋" w:hAnsi="仿宋" w:cs="仿宋" w:hint="eastAsia"/>
          <w:sz w:val="32"/>
          <w:szCs w:val="32"/>
        </w:rPr>
        <w:t>1.学院从基层就业系统导出打印的《学费补偿和国家助学贷款代偿申请表》，需加盖学院、财务处公章（纸质版1份）；其中就业单位相关信息与三方协议保持一致；</w:t>
      </w:r>
    </w:p>
    <w:p w14:paraId="73083FDF"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2.就业协议书或劳动合同复印件（纸质版1份）；</w:t>
      </w:r>
    </w:p>
    <w:p w14:paraId="1E873411"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3.就业证明（纸质版1份）：就业证明需单位人事部门盖章及其上级领导签字，并由学生本人签字按手印确认；</w:t>
      </w:r>
    </w:p>
    <w:p w14:paraId="43E532F0"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4.申请国家助学贷款代偿的请提供助学贷款合同复印</w:t>
      </w:r>
      <w:r>
        <w:rPr>
          <w:rFonts w:ascii="仿宋" w:eastAsia="仿宋" w:hAnsi="仿宋" w:cs="仿宋" w:hint="eastAsia"/>
          <w:sz w:val="32"/>
          <w:szCs w:val="32"/>
        </w:rPr>
        <w:lastRenderedPageBreak/>
        <w:t>件。（纸质版一份）</w:t>
      </w:r>
    </w:p>
    <w:p w14:paraId="4ADFF4F5"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5.2023年基层就业学费补偿国家助学贷款代偿申请汇总表。（电子版）</w:t>
      </w:r>
    </w:p>
    <w:p w14:paraId="0CC537B2"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6.根据需要，由学生本人签字确认的有关证明材料（纸质版1份）。</w:t>
      </w:r>
    </w:p>
    <w:p w14:paraId="04F64F3B"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7.暂不能落实工作岗位或实际工作地点尚不明确的应届毕业生，须提交一份情况说明，说明中写明联系方式及相关情况。（电子版）</w:t>
      </w:r>
    </w:p>
    <w:p w14:paraId="784A3A4F" w14:textId="77777777" w:rsidR="005518E3" w:rsidRDefault="002D0D4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四、报送要求</w:t>
      </w:r>
    </w:p>
    <w:p w14:paraId="52ABEB86"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请符合条件的学生</w:t>
      </w:r>
      <w:r>
        <w:rPr>
          <w:rFonts w:ascii="仿宋" w:eastAsia="仿宋" w:hAnsi="仿宋" w:cs="仿宋" w:hint="eastAsia"/>
          <w:b/>
          <w:color w:val="FF0000"/>
          <w:sz w:val="32"/>
          <w:szCs w:val="32"/>
          <w:highlight w:val="yellow"/>
        </w:rPr>
        <w:t>2023年11月6日前在基层就业系统申请</w:t>
      </w:r>
      <w:r>
        <w:rPr>
          <w:rFonts w:ascii="仿宋" w:eastAsia="仿宋" w:hAnsi="仿宋" w:cs="仿宋" w:hint="eastAsia"/>
          <w:sz w:val="32"/>
          <w:szCs w:val="32"/>
        </w:rPr>
        <w:t>，学院登录基层就业系统进行审核，纸质材料学院完成相应流程</w:t>
      </w:r>
      <w:r>
        <w:rPr>
          <w:rFonts w:ascii="仿宋" w:eastAsia="仿宋" w:hAnsi="仿宋" w:cs="仿宋" w:hint="eastAsia"/>
          <w:b/>
          <w:bCs/>
          <w:color w:val="FF0000"/>
          <w:sz w:val="32"/>
          <w:szCs w:val="32"/>
        </w:rPr>
        <w:t>汇总</w:t>
      </w:r>
      <w:r>
        <w:rPr>
          <w:rFonts w:ascii="仿宋" w:eastAsia="仿宋" w:hAnsi="仿宋" w:cs="仿宋" w:hint="eastAsia"/>
          <w:sz w:val="32"/>
          <w:szCs w:val="32"/>
        </w:rPr>
        <w:t>后报送到</w:t>
      </w:r>
      <w:r w:rsidR="007D6FF1">
        <w:rPr>
          <w:rFonts w:ascii="仿宋" w:eastAsia="仿宋" w:hAnsi="仿宋" w:cs="仿宋" w:hint="eastAsia"/>
          <w:sz w:val="32"/>
          <w:szCs w:val="32"/>
        </w:rPr>
        <w:t>研究生院</w:t>
      </w:r>
      <w:r>
        <w:rPr>
          <w:rFonts w:ascii="仿宋" w:eastAsia="仿宋" w:hAnsi="仿宋" w:cs="仿宋" w:hint="eastAsia"/>
          <w:sz w:val="32"/>
          <w:szCs w:val="32"/>
        </w:rPr>
        <w:t>，电子版材料审核汇总发送至</w:t>
      </w:r>
      <w:r w:rsidR="007D6FF1" w:rsidRPr="008B65B5">
        <w:rPr>
          <w:rFonts w:ascii="仿宋" w:eastAsia="仿宋" w:hAnsi="仿宋" w:cs="仿宋" w:hint="eastAsia"/>
          <w:sz w:val="32"/>
          <w:szCs w:val="32"/>
          <w:highlight w:val="yellow"/>
        </w:rPr>
        <w:t>彭志越</w:t>
      </w:r>
      <w:r w:rsidRPr="008B65B5">
        <w:rPr>
          <w:rFonts w:ascii="仿宋" w:eastAsia="仿宋" w:hAnsi="仿宋" w:cs="仿宋" w:hint="eastAsia"/>
          <w:sz w:val="32"/>
          <w:szCs w:val="32"/>
          <w:highlight w:val="yellow"/>
        </w:rPr>
        <w:t>OA</w:t>
      </w:r>
      <w:r w:rsidR="007D6FF1" w:rsidRPr="008B65B5">
        <w:rPr>
          <w:rFonts w:ascii="仿宋" w:eastAsia="仿宋" w:hAnsi="仿宋" w:cs="仿宋" w:hint="eastAsia"/>
          <w:sz w:val="32"/>
          <w:szCs w:val="32"/>
          <w:highlight w:val="yellow"/>
        </w:rPr>
        <w:t>系统邮箱</w:t>
      </w:r>
      <w:r>
        <w:rPr>
          <w:rFonts w:ascii="仿宋" w:eastAsia="仿宋" w:hAnsi="仿宋" w:cs="仿宋" w:hint="eastAsia"/>
          <w:sz w:val="32"/>
          <w:szCs w:val="32"/>
        </w:rPr>
        <w:t>。</w:t>
      </w:r>
    </w:p>
    <w:p w14:paraId="28775337" w14:textId="77777777" w:rsidR="005518E3" w:rsidRDefault="002D0D4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五、注意事项及说明</w:t>
      </w:r>
    </w:p>
    <w:p w14:paraId="04C02F2A" w14:textId="77777777" w:rsidR="005518E3" w:rsidRPr="00E92691" w:rsidRDefault="002D0D4A">
      <w:pPr>
        <w:adjustRightInd w:val="0"/>
        <w:snapToGrid w:val="0"/>
        <w:spacing w:line="560" w:lineRule="exact"/>
        <w:ind w:firstLineChars="200" w:firstLine="640"/>
        <w:rPr>
          <w:rFonts w:ascii="仿宋" w:eastAsia="仿宋" w:hAnsi="仿宋" w:cs="仿宋"/>
          <w:b/>
          <w:bCs/>
          <w:color w:val="FF0000"/>
          <w:sz w:val="32"/>
          <w:szCs w:val="32"/>
          <w:highlight w:val="cyan"/>
        </w:rPr>
      </w:pPr>
      <w:r w:rsidRPr="00E92691">
        <w:rPr>
          <w:rFonts w:ascii="仿宋" w:eastAsia="仿宋" w:hAnsi="仿宋" w:cs="仿宋" w:hint="eastAsia"/>
          <w:color w:val="FF0000"/>
          <w:sz w:val="32"/>
          <w:szCs w:val="32"/>
          <w:highlight w:val="yellow"/>
        </w:rPr>
        <w:t>1.暂不能落实工作岗位或实际工作地点尚不明确的应届毕业生也可以提交申请材料，另提交一份情况说明，并在</w:t>
      </w:r>
      <w:r w:rsidRPr="00E92691">
        <w:rPr>
          <w:rFonts w:ascii="仿宋" w:eastAsia="仿宋" w:hAnsi="仿宋" w:cs="仿宋" w:hint="eastAsia"/>
          <w:b/>
          <w:bCs/>
          <w:color w:val="FF0000"/>
          <w:sz w:val="32"/>
          <w:szCs w:val="32"/>
          <w:highlight w:val="yellow"/>
        </w:rPr>
        <w:t>2024年5月申请复核，若复核时未能提交相应证明材料视为自动放弃申请。</w:t>
      </w:r>
    </w:p>
    <w:p w14:paraId="5BDE0AFD"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申请材料需真实、准确、完整。学费补偿和国家助学贷款代偿涉及毕业生的切身利益，因此学生在报送时应保证申请材料真实、准确、规范。对提供虚假证明材料的毕业生，一经查实，将取消其补偿代偿资格；学院应通知符合条件的学生按时报送，此项材料须报送到教育部，</w:t>
      </w:r>
      <w:r>
        <w:rPr>
          <w:rFonts w:ascii="仿宋" w:eastAsia="仿宋" w:hAnsi="仿宋" w:cs="仿宋" w:hint="eastAsia"/>
          <w:b/>
          <w:bCs/>
          <w:color w:val="FF0000"/>
          <w:sz w:val="32"/>
          <w:szCs w:val="32"/>
          <w:highlight w:val="yellow"/>
        </w:rPr>
        <w:t>错过申请无法补报！务必提醒学生及时申请！</w:t>
      </w:r>
    </w:p>
    <w:p w14:paraId="7058769B"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3.为了将代偿金及时打到学生帐户，请申请学生保留</w:t>
      </w:r>
      <w:r>
        <w:rPr>
          <w:rFonts w:ascii="仿宋" w:eastAsia="仿宋" w:hAnsi="仿宋" w:cs="仿宋" w:hint="eastAsia"/>
          <w:b/>
          <w:bCs/>
          <w:sz w:val="32"/>
          <w:szCs w:val="32"/>
        </w:rPr>
        <w:t>三年</w:t>
      </w:r>
      <w:r>
        <w:rPr>
          <w:rFonts w:ascii="仿宋" w:eastAsia="仿宋" w:hAnsi="仿宋" w:cs="仿宋" w:hint="eastAsia"/>
          <w:sz w:val="32"/>
          <w:szCs w:val="32"/>
        </w:rPr>
        <w:t>使用学校的中国银行开户的银行卡。</w:t>
      </w:r>
      <w:r>
        <w:rPr>
          <w:rFonts w:ascii="仿宋" w:eastAsia="仿宋" w:hAnsi="仿宋" w:cs="仿宋" w:hint="eastAsia"/>
          <w:b/>
          <w:bCs/>
          <w:color w:val="FF0000"/>
          <w:sz w:val="32"/>
          <w:szCs w:val="32"/>
        </w:rPr>
        <w:t>如果申请学生有国家助学贷款，请自行按还款计划按时足额还款，产生逾期学校与银行概不负责。</w:t>
      </w:r>
    </w:p>
    <w:p w14:paraId="0CCB0B54"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4.学生提供的材料必须经学院审核后汇总上报，学院请根据通知和相关附件要求来审核学生的材料，不符合代偿要求的不予报送。 </w:t>
      </w:r>
    </w:p>
    <w:p w14:paraId="647E4219"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b/>
          <w:bCs/>
          <w:color w:val="FF0000"/>
          <w:sz w:val="32"/>
          <w:szCs w:val="32"/>
        </w:rPr>
        <w:t>申请学生需加入SEU学费代偿贷款代偿QQ群：927463768</w:t>
      </w:r>
      <w:r>
        <w:rPr>
          <w:rFonts w:ascii="仿宋" w:eastAsia="仿宋" w:hAnsi="仿宋" w:cs="仿宋" w:hint="eastAsia"/>
          <w:color w:val="FF0000"/>
          <w:sz w:val="32"/>
          <w:szCs w:val="32"/>
        </w:rPr>
        <w:t>，</w:t>
      </w:r>
      <w:r>
        <w:rPr>
          <w:rFonts w:ascii="仿宋" w:eastAsia="仿宋" w:hAnsi="仿宋" w:cs="仿宋" w:hint="eastAsia"/>
          <w:sz w:val="32"/>
          <w:szCs w:val="32"/>
        </w:rPr>
        <w:t>后期通知将通过QQ群发送。若联系方式有变更，请及时报</w:t>
      </w:r>
      <w:r w:rsidR="00E92691">
        <w:rPr>
          <w:rFonts w:ascii="仿宋" w:eastAsia="仿宋" w:hAnsi="仿宋" w:cs="仿宋" w:hint="eastAsia"/>
          <w:sz w:val="32"/>
          <w:szCs w:val="32"/>
        </w:rPr>
        <w:t>研究生院</w:t>
      </w:r>
      <w:r>
        <w:rPr>
          <w:rFonts w:ascii="仿宋" w:eastAsia="仿宋" w:hAnsi="仿宋" w:cs="仿宋" w:hint="eastAsia"/>
          <w:sz w:val="32"/>
          <w:szCs w:val="32"/>
        </w:rPr>
        <w:t>，否则将影响通知发送和资金发放，后果自负。</w:t>
      </w:r>
    </w:p>
    <w:p w14:paraId="5ABA95D8"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申请办理国家助学贷款代偿的毕业生，对于尚未结清的贷款，无论将来是否获得代偿资格均应按毕业时与经办银行签订的还款计划书按期如约还款。如因未按时还款造成的违约责任由学生本人自行承担。代偿补偿审批通过后，对于获得的学费补偿或贷款代偿应优先用于偿还国家助学贷款本金及全部偿还之前产生的利息。</w:t>
      </w:r>
    </w:p>
    <w:p w14:paraId="4313545D"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7.申请代偿类型时，申请学生可根据就高原则自行选择学费补偿或贷款代偿。</w:t>
      </w:r>
      <w:r w:rsidR="00E92691">
        <w:rPr>
          <w:rFonts w:ascii="仿宋" w:eastAsia="仿宋" w:hAnsi="仿宋" w:cs="仿宋" w:hint="eastAsia"/>
          <w:sz w:val="32"/>
          <w:szCs w:val="32"/>
        </w:rPr>
        <w:t>以本科生为例</w:t>
      </w:r>
      <w:r>
        <w:rPr>
          <w:rFonts w:ascii="仿宋" w:eastAsia="仿宋" w:hAnsi="仿宋" w:cs="仿宋" w:hint="eastAsia"/>
          <w:sz w:val="32"/>
          <w:szCs w:val="32"/>
        </w:rPr>
        <w:t>，某同学四年实际缴纳学费为26500元，此同学大二才开始贷款8000元/年，三年共贷款24000元，那么他应该申请学费代偿；如果此同学大一开始申请贷款，四年共贷款32000元，毕业后产生利息加学费超过26500元，那么他应该申请贷款代偿。</w:t>
      </w:r>
    </w:p>
    <w:p w14:paraId="579845E8"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8.</w:t>
      </w:r>
      <w:r>
        <w:rPr>
          <w:rFonts w:ascii="仿宋" w:eastAsia="仿宋" w:hAnsi="仿宋" w:cs="仿宋" w:hint="eastAsia"/>
          <w:sz w:val="32"/>
          <w:szCs w:val="32"/>
        </w:rPr>
        <w:t>本次对存在选调分派等情况需要二次定岗以及虽不</w:t>
      </w:r>
      <w:r>
        <w:rPr>
          <w:rFonts w:ascii="仿宋" w:eastAsia="仿宋" w:hAnsi="仿宋" w:cs="仿宋" w:hint="eastAsia"/>
          <w:sz w:val="32"/>
          <w:szCs w:val="32"/>
        </w:rPr>
        <w:lastRenderedPageBreak/>
        <w:t>存在二次定岗，但无法直观鉴别工作地点的毕业生，申请时应当出具能够证明从事的工作岗位及实际工作地点符合中西部地区、艰苦边远地区、老工业基地县以下基层单位要求的有关证明材料。该材料须由用人单位及其上级主管部门加盖公章并由学生本人签字确认。</w:t>
      </w:r>
    </w:p>
    <w:p w14:paraId="07BEB21F" w14:textId="0273912A" w:rsidR="005518E3" w:rsidRDefault="002D0D4A">
      <w:pPr>
        <w:adjustRightInd w:val="0"/>
        <w:snapToGrid w:val="0"/>
        <w:spacing w:line="560" w:lineRule="exact"/>
        <w:ind w:firstLineChars="200" w:firstLine="640"/>
        <w:rPr>
          <w:rFonts w:ascii="仿宋" w:eastAsia="仿宋" w:hAnsi="仿宋" w:cs="仿宋"/>
          <w:b/>
          <w:bCs/>
          <w:color w:val="FF0000"/>
          <w:sz w:val="32"/>
          <w:szCs w:val="32"/>
        </w:rPr>
      </w:pPr>
      <w:r>
        <w:rPr>
          <w:rFonts w:ascii="仿宋" w:eastAsia="仿宋" w:hAnsi="仿宋" w:cs="仿宋" w:hint="eastAsia"/>
          <w:sz w:val="32"/>
          <w:szCs w:val="32"/>
        </w:rPr>
        <w:t>9.本次审核通过后还有两年在职在岗审核，每年在职在岗审核通过后才会发放下一年度代偿金。时间约为202</w:t>
      </w:r>
      <w:r w:rsidR="000229A4">
        <w:rPr>
          <w:rFonts w:ascii="仿宋" w:eastAsia="仿宋" w:hAnsi="仿宋" w:cs="仿宋"/>
          <w:sz w:val="32"/>
          <w:szCs w:val="32"/>
        </w:rPr>
        <w:t>4</w:t>
      </w:r>
      <w:r>
        <w:rPr>
          <w:rFonts w:ascii="仿宋" w:eastAsia="仿宋" w:hAnsi="仿宋" w:cs="仿宋" w:hint="eastAsia"/>
          <w:sz w:val="32"/>
          <w:szCs w:val="32"/>
        </w:rPr>
        <w:t>年5月和202</w:t>
      </w:r>
      <w:r w:rsidR="000229A4">
        <w:rPr>
          <w:rFonts w:ascii="仿宋" w:eastAsia="仿宋" w:hAnsi="仿宋" w:cs="仿宋"/>
          <w:sz w:val="32"/>
          <w:szCs w:val="32"/>
        </w:rPr>
        <w:t>5</w:t>
      </w:r>
      <w:r>
        <w:rPr>
          <w:rFonts w:ascii="仿宋" w:eastAsia="仿宋" w:hAnsi="仿宋" w:cs="仿宋" w:hint="eastAsia"/>
          <w:sz w:val="32"/>
          <w:szCs w:val="32"/>
        </w:rPr>
        <w:t>年5月。</w:t>
      </w:r>
      <w:r>
        <w:rPr>
          <w:rFonts w:ascii="仿宋" w:eastAsia="仿宋" w:hAnsi="仿宋" w:cs="仿宋" w:hint="eastAsia"/>
          <w:b/>
          <w:bCs/>
          <w:color w:val="FF0000"/>
          <w:sz w:val="32"/>
          <w:szCs w:val="32"/>
        </w:rPr>
        <w:t>如电话变更请及时联系</w:t>
      </w:r>
      <w:r w:rsidR="00624ECB">
        <w:rPr>
          <w:rFonts w:ascii="仿宋" w:eastAsia="仿宋" w:hAnsi="仿宋" w:cs="仿宋" w:hint="eastAsia"/>
          <w:b/>
          <w:bCs/>
          <w:color w:val="FF0000"/>
          <w:sz w:val="32"/>
          <w:szCs w:val="32"/>
        </w:rPr>
        <w:t>研究生院</w:t>
      </w:r>
      <w:r>
        <w:rPr>
          <w:rFonts w:ascii="仿宋" w:eastAsia="仿宋" w:hAnsi="仿宋" w:cs="仿宋" w:hint="eastAsia"/>
          <w:b/>
          <w:bCs/>
          <w:color w:val="FF0000"/>
          <w:sz w:val="32"/>
          <w:szCs w:val="32"/>
        </w:rPr>
        <w:t>（025-</w:t>
      </w:r>
      <w:r w:rsidR="00624ECB">
        <w:rPr>
          <w:rFonts w:ascii="仿宋" w:eastAsia="仿宋" w:hAnsi="仿宋" w:cs="仿宋" w:hint="eastAsia"/>
          <w:b/>
          <w:bCs/>
          <w:color w:val="FF0000"/>
          <w:sz w:val="32"/>
          <w:szCs w:val="32"/>
        </w:rPr>
        <w:t>83795966</w:t>
      </w:r>
      <w:r>
        <w:rPr>
          <w:rFonts w:ascii="仿宋" w:eastAsia="仿宋" w:hAnsi="仿宋" w:cs="仿宋" w:hint="eastAsia"/>
          <w:b/>
          <w:bCs/>
          <w:color w:val="FF0000"/>
          <w:sz w:val="32"/>
          <w:szCs w:val="32"/>
        </w:rPr>
        <w:t>），因联系不上导致审核不过，请自行承担责任。</w:t>
      </w:r>
    </w:p>
    <w:p w14:paraId="39C404C3" w14:textId="77777777" w:rsidR="005518E3" w:rsidRDefault="002D0D4A">
      <w:pPr>
        <w:pStyle w:val="a9"/>
        <w:widowControl/>
        <w:shd w:val="clear" w:color="auto" w:fill="FFFFFF"/>
        <w:wordWrap w:val="0"/>
        <w:spacing w:beforeAutospacing="0" w:after="75" w:afterAutospacing="0"/>
        <w:ind w:firstLine="420"/>
        <w:jc w:val="both"/>
        <w:rPr>
          <w:rFonts w:ascii="仿宋" w:eastAsia="仿宋" w:hAnsi="仿宋" w:cs="仿宋"/>
          <w:kern w:val="2"/>
          <w:sz w:val="32"/>
          <w:szCs w:val="32"/>
        </w:rPr>
      </w:pPr>
      <w:r>
        <w:rPr>
          <w:rFonts w:ascii="仿宋" w:eastAsia="仿宋" w:hAnsi="仿宋" w:cs="仿宋" w:hint="eastAsia"/>
          <w:kern w:val="2"/>
          <w:sz w:val="32"/>
          <w:szCs w:val="32"/>
        </w:rPr>
        <w:t>10.系统填报注意注册时填写的</w:t>
      </w:r>
      <w:r>
        <w:rPr>
          <w:rFonts w:ascii="仿宋" w:eastAsia="仿宋" w:hAnsi="仿宋" w:cs="仿宋" w:hint="eastAsia"/>
          <w:b/>
          <w:bCs/>
          <w:kern w:val="2"/>
          <w:sz w:val="32"/>
          <w:szCs w:val="32"/>
        </w:rPr>
        <w:t>手机号码</w:t>
      </w:r>
      <w:r>
        <w:rPr>
          <w:rFonts w:ascii="仿宋" w:eastAsia="仿宋" w:hAnsi="仿宋" w:cs="仿宋" w:hint="eastAsia"/>
          <w:kern w:val="2"/>
          <w:sz w:val="32"/>
          <w:szCs w:val="32"/>
        </w:rPr>
        <w:t>用于接收系统审核结果短信，</w:t>
      </w:r>
      <w:r>
        <w:rPr>
          <w:rFonts w:ascii="仿宋" w:eastAsia="仿宋" w:hAnsi="仿宋" w:cs="仿宋" w:hint="eastAsia"/>
          <w:b/>
          <w:bCs/>
          <w:kern w:val="2"/>
          <w:sz w:val="32"/>
          <w:szCs w:val="32"/>
        </w:rPr>
        <w:t>务必准确</w:t>
      </w:r>
      <w:r>
        <w:rPr>
          <w:rFonts w:ascii="仿宋" w:eastAsia="仿宋" w:hAnsi="仿宋" w:cs="仿宋" w:hint="eastAsia"/>
          <w:kern w:val="2"/>
          <w:sz w:val="32"/>
          <w:szCs w:val="32"/>
        </w:rPr>
        <w:t>。如果登录失败可清除浏览器缓存后再次登录。填写基本信息时，学校名称选择“东南大学”，院系名称选择所在院系，毕业年份选择“2023”。系统会根据填报信息自动生成模板，请同学们务必如实填写。上传材料文件类型为PDF或图片且1MB内。</w:t>
      </w:r>
    </w:p>
    <w:p w14:paraId="2FF77AD7" w14:textId="77777777" w:rsidR="005518E3" w:rsidRDefault="002D0D4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六、附件</w:t>
      </w:r>
    </w:p>
    <w:p w14:paraId="44306751"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1.中央高校毕业生赴基层就业学费补偿国家助学贷款代偿审核说明（2023版）</w:t>
      </w:r>
    </w:p>
    <w:p w14:paraId="0FF866C5"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2.就业证明</w:t>
      </w:r>
    </w:p>
    <w:p w14:paraId="478B4CF6"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3.二次分配就业证明</w:t>
      </w:r>
    </w:p>
    <w:p w14:paraId="46145873"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4.2023年基层就业学费补偿国家助学贷款代偿申请汇总表</w:t>
      </w:r>
    </w:p>
    <w:p w14:paraId="159220E0"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5.中央高校基层就业资助管理系统操作手册（学生）</w:t>
      </w:r>
    </w:p>
    <w:p w14:paraId="2203F6D6"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6.中央高校基层就业资助管理系统操作手册（教师）</w:t>
      </w:r>
    </w:p>
    <w:p w14:paraId="0D2131D5"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7.腾讯表格东南大学2023年基层就业学费查看权限申请</w:t>
      </w:r>
    </w:p>
    <w:p w14:paraId="4D8173CC" w14:textId="77777777" w:rsidR="005518E3" w:rsidRDefault="002D0D4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七、联系方式</w:t>
      </w:r>
    </w:p>
    <w:p w14:paraId="7A443485" w14:textId="77777777" w:rsidR="005518E3" w:rsidRDefault="006C5F34">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研究生院</w:t>
      </w:r>
      <w:r w:rsidR="002D0D4A">
        <w:rPr>
          <w:rFonts w:ascii="仿宋" w:eastAsia="仿宋" w:hAnsi="仿宋" w:cs="仿宋" w:hint="eastAsia"/>
          <w:sz w:val="32"/>
          <w:szCs w:val="32"/>
        </w:rPr>
        <w:t>联系电话：025-</w:t>
      </w:r>
      <w:r>
        <w:rPr>
          <w:rFonts w:ascii="仿宋" w:eastAsia="仿宋" w:hAnsi="仿宋" w:cs="仿宋" w:hint="eastAsia"/>
          <w:sz w:val="32"/>
          <w:szCs w:val="32"/>
        </w:rPr>
        <w:t>83795966</w:t>
      </w:r>
    </w:p>
    <w:p w14:paraId="259FC33C" w14:textId="77777777" w:rsidR="005518E3" w:rsidRDefault="002D0D4A">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八、答疑会</w:t>
      </w:r>
    </w:p>
    <w:p w14:paraId="7D11A471" w14:textId="77777777" w:rsidR="005518E3" w:rsidRDefault="002D0D4A">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学生资助管理中心将于</w:t>
      </w:r>
      <w:r>
        <w:rPr>
          <w:rFonts w:ascii="仿宋" w:eastAsia="仿宋" w:hAnsi="仿宋" w:cs="仿宋" w:hint="eastAsia"/>
          <w:b/>
          <w:bCs/>
          <w:color w:val="FF0000"/>
          <w:sz w:val="32"/>
          <w:szCs w:val="32"/>
        </w:rPr>
        <w:t>10月25日上午9:00</w:t>
      </w:r>
      <w:r>
        <w:rPr>
          <w:rFonts w:ascii="仿宋" w:eastAsia="仿宋" w:hAnsi="仿宋" w:cs="仿宋" w:hint="eastAsia"/>
          <w:sz w:val="32"/>
          <w:szCs w:val="32"/>
        </w:rPr>
        <w:t>，召开</w:t>
      </w:r>
      <w:r w:rsidR="006C5F34">
        <w:rPr>
          <w:rFonts w:ascii="仿宋" w:eastAsia="仿宋" w:hAnsi="仿宋" w:cs="仿宋" w:hint="eastAsia"/>
          <w:sz w:val="32"/>
          <w:szCs w:val="32"/>
        </w:rPr>
        <w:t>毕业生</w:t>
      </w:r>
      <w:r>
        <w:rPr>
          <w:rFonts w:ascii="仿宋" w:eastAsia="仿宋" w:hAnsi="仿宋" w:cs="仿宋" w:hint="eastAsia"/>
          <w:sz w:val="32"/>
          <w:szCs w:val="32"/>
        </w:rPr>
        <w:t>基层就业填报答疑会腾讯会议，会议号码为：791-808-656，请各学院相关负责老师参会，如遇填报问题同学也可参加此会议进行咨询。</w:t>
      </w:r>
    </w:p>
    <w:p w14:paraId="28DE867A" w14:textId="77777777" w:rsidR="005518E3" w:rsidRDefault="005518E3">
      <w:pPr>
        <w:adjustRightInd w:val="0"/>
        <w:snapToGrid w:val="0"/>
        <w:spacing w:line="560" w:lineRule="exact"/>
        <w:ind w:firstLineChars="200" w:firstLine="640"/>
        <w:rPr>
          <w:rFonts w:ascii="仿宋" w:eastAsia="仿宋" w:hAnsi="仿宋" w:cs="仿宋"/>
          <w:sz w:val="32"/>
          <w:szCs w:val="32"/>
        </w:rPr>
      </w:pPr>
    </w:p>
    <w:p w14:paraId="7BD9C0DF" w14:textId="77777777" w:rsidR="005518E3" w:rsidRDefault="002D0D4A">
      <w:pPr>
        <w:adjustRightInd w:val="0"/>
        <w:snapToGrid w:val="0"/>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东南大学学生资助管理中心</w:t>
      </w:r>
    </w:p>
    <w:p w14:paraId="6BC920F2" w14:textId="77777777" w:rsidR="006C5F34" w:rsidRDefault="006C5F34" w:rsidP="006C5F34">
      <w:pPr>
        <w:adjustRightInd w:val="0"/>
        <w:snapToGrid w:val="0"/>
        <w:spacing w:line="560" w:lineRule="exact"/>
        <w:ind w:right="128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sidR="002D0D4A">
        <w:rPr>
          <w:rFonts w:ascii="仿宋" w:eastAsia="仿宋" w:hAnsi="仿宋" w:cs="仿宋" w:hint="eastAsia"/>
          <w:sz w:val="32"/>
          <w:szCs w:val="32"/>
        </w:rPr>
        <w:t>研究生院</w:t>
      </w:r>
    </w:p>
    <w:p w14:paraId="1E01E086" w14:textId="77777777" w:rsidR="005518E3" w:rsidRDefault="002D0D4A">
      <w:pPr>
        <w:adjustRightInd w:val="0"/>
        <w:snapToGrid w:val="0"/>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2023年10月24日</w:t>
      </w:r>
    </w:p>
    <w:p w14:paraId="490F2ADA" w14:textId="77777777" w:rsidR="005518E3" w:rsidRDefault="005518E3">
      <w:pPr>
        <w:adjustRightInd w:val="0"/>
        <w:snapToGrid w:val="0"/>
        <w:spacing w:line="560" w:lineRule="exact"/>
        <w:ind w:firstLineChars="200" w:firstLine="640"/>
        <w:rPr>
          <w:rFonts w:ascii="仿宋" w:eastAsia="仿宋" w:hAnsi="仿宋" w:cs="仿宋"/>
          <w:sz w:val="32"/>
          <w:szCs w:val="32"/>
        </w:rPr>
      </w:pPr>
    </w:p>
    <w:sectPr w:rsidR="00551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公文小标宋">
    <w:altName w:val="微软雅黑"/>
    <w:charset w:val="86"/>
    <w:family w:val="auto"/>
    <w:pitch w:val="default"/>
    <w:sig w:usb0="A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5608EF23-2BF5-49FE-95C6-53C5FAC44E59}"/>
    <w:embedBold r:id="rId2" w:subsetted="1" w:fontKey="{DA5A145F-D795-4639-A112-93F46DE1911B}"/>
  </w:font>
  <w:font w:name="黑体">
    <w:altName w:val="SimHei"/>
    <w:panose1 w:val="02010609060101010101"/>
    <w:charset w:val="86"/>
    <w:family w:val="modern"/>
    <w:pitch w:val="fixed"/>
    <w:sig w:usb0="800002BF" w:usb1="38CF7CFA" w:usb2="00000016" w:usb3="00000000" w:csb0="00040001" w:csb1="00000000"/>
    <w:embedRegular r:id="rId3" w:subsetted="1" w:fontKey="{F8497C43-78A0-4C6C-9EEB-6DB209376F7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E4Y2VkNjJlNjIxZmE1NzcwZDUxZjQ2YWYwMzhmNzIifQ=="/>
  </w:docVars>
  <w:rsids>
    <w:rsidRoot w:val="00F967E6"/>
    <w:rsid w:val="00007426"/>
    <w:rsid w:val="000229A4"/>
    <w:rsid w:val="0003692B"/>
    <w:rsid w:val="00054731"/>
    <w:rsid w:val="00057940"/>
    <w:rsid w:val="000603C8"/>
    <w:rsid w:val="00073C13"/>
    <w:rsid w:val="00083AF8"/>
    <w:rsid w:val="0009236C"/>
    <w:rsid w:val="00094861"/>
    <w:rsid w:val="000A2DA7"/>
    <w:rsid w:val="000B1457"/>
    <w:rsid w:val="000D3D8E"/>
    <w:rsid w:val="000E200E"/>
    <w:rsid w:val="000E709F"/>
    <w:rsid w:val="000F04EB"/>
    <w:rsid w:val="00104CD1"/>
    <w:rsid w:val="00106391"/>
    <w:rsid w:val="00121F99"/>
    <w:rsid w:val="00132B36"/>
    <w:rsid w:val="00133251"/>
    <w:rsid w:val="00134E57"/>
    <w:rsid w:val="001361C1"/>
    <w:rsid w:val="00150401"/>
    <w:rsid w:val="00155BD5"/>
    <w:rsid w:val="00187AC8"/>
    <w:rsid w:val="001959F3"/>
    <w:rsid w:val="001A1722"/>
    <w:rsid w:val="001A3CFD"/>
    <w:rsid w:val="001A5F51"/>
    <w:rsid w:val="001B3186"/>
    <w:rsid w:val="001C01E5"/>
    <w:rsid w:val="001C09F5"/>
    <w:rsid w:val="001C3A86"/>
    <w:rsid w:val="001D160E"/>
    <w:rsid w:val="001D6360"/>
    <w:rsid w:val="001F06C8"/>
    <w:rsid w:val="001F2207"/>
    <w:rsid w:val="001F2D56"/>
    <w:rsid w:val="0021093F"/>
    <w:rsid w:val="00217ED6"/>
    <w:rsid w:val="00222488"/>
    <w:rsid w:val="00232C7D"/>
    <w:rsid w:val="0025669D"/>
    <w:rsid w:val="002566E8"/>
    <w:rsid w:val="00257D0A"/>
    <w:rsid w:val="00267078"/>
    <w:rsid w:val="0027214E"/>
    <w:rsid w:val="0028209C"/>
    <w:rsid w:val="002838E5"/>
    <w:rsid w:val="0029336A"/>
    <w:rsid w:val="00297DCF"/>
    <w:rsid w:val="002A0BD5"/>
    <w:rsid w:val="002A73B5"/>
    <w:rsid w:val="002B011C"/>
    <w:rsid w:val="002B335A"/>
    <w:rsid w:val="002C3EFE"/>
    <w:rsid w:val="002C6417"/>
    <w:rsid w:val="002D0D4A"/>
    <w:rsid w:val="002D28F6"/>
    <w:rsid w:val="002D4248"/>
    <w:rsid w:val="002E46CC"/>
    <w:rsid w:val="002E7033"/>
    <w:rsid w:val="002F2BF9"/>
    <w:rsid w:val="00301070"/>
    <w:rsid w:val="0031425A"/>
    <w:rsid w:val="00336B4C"/>
    <w:rsid w:val="00347C71"/>
    <w:rsid w:val="00360907"/>
    <w:rsid w:val="00360E6E"/>
    <w:rsid w:val="00361F11"/>
    <w:rsid w:val="0036350A"/>
    <w:rsid w:val="00382336"/>
    <w:rsid w:val="00383B8A"/>
    <w:rsid w:val="00383D4D"/>
    <w:rsid w:val="00384BFA"/>
    <w:rsid w:val="00385736"/>
    <w:rsid w:val="0038662E"/>
    <w:rsid w:val="003A5A2F"/>
    <w:rsid w:val="003B5702"/>
    <w:rsid w:val="003C14F8"/>
    <w:rsid w:val="003D55DC"/>
    <w:rsid w:val="0040282C"/>
    <w:rsid w:val="004159B5"/>
    <w:rsid w:val="004329B6"/>
    <w:rsid w:val="00437180"/>
    <w:rsid w:val="00437716"/>
    <w:rsid w:val="00451738"/>
    <w:rsid w:val="00455695"/>
    <w:rsid w:val="00482E58"/>
    <w:rsid w:val="00483548"/>
    <w:rsid w:val="004856C8"/>
    <w:rsid w:val="00493F07"/>
    <w:rsid w:val="004B0D22"/>
    <w:rsid w:val="004B431E"/>
    <w:rsid w:val="004B4974"/>
    <w:rsid w:val="004C0F53"/>
    <w:rsid w:val="004C5F18"/>
    <w:rsid w:val="004D5ACB"/>
    <w:rsid w:val="004E6947"/>
    <w:rsid w:val="004F5CC5"/>
    <w:rsid w:val="00504A77"/>
    <w:rsid w:val="005304C1"/>
    <w:rsid w:val="005363D4"/>
    <w:rsid w:val="00537076"/>
    <w:rsid w:val="00537B62"/>
    <w:rsid w:val="00542852"/>
    <w:rsid w:val="005449AF"/>
    <w:rsid w:val="005518E3"/>
    <w:rsid w:val="00554E62"/>
    <w:rsid w:val="00570494"/>
    <w:rsid w:val="00571CB5"/>
    <w:rsid w:val="0057211D"/>
    <w:rsid w:val="00574066"/>
    <w:rsid w:val="0058266B"/>
    <w:rsid w:val="005952F4"/>
    <w:rsid w:val="005972F4"/>
    <w:rsid w:val="005A2BC5"/>
    <w:rsid w:val="005A7089"/>
    <w:rsid w:val="005B1037"/>
    <w:rsid w:val="005B5645"/>
    <w:rsid w:val="005C1E50"/>
    <w:rsid w:val="005C473F"/>
    <w:rsid w:val="005C6F79"/>
    <w:rsid w:val="005D2C93"/>
    <w:rsid w:val="005F1C0B"/>
    <w:rsid w:val="005F6FD7"/>
    <w:rsid w:val="005F746B"/>
    <w:rsid w:val="00600E1F"/>
    <w:rsid w:val="00602A64"/>
    <w:rsid w:val="006134C4"/>
    <w:rsid w:val="006149E3"/>
    <w:rsid w:val="00614B68"/>
    <w:rsid w:val="00615C61"/>
    <w:rsid w:val="00617FDD"/>
    <w:rsid w:val="00624ECB"/>
    <w:rsid w:val="00630CDE"/>
    <w:rsid w:val="006335A4"/>
    <w:rsid w:val="00637AB0"/>
    <w:rsid w:val="006433BB"/>
    <w:rsid w:val="00652ED0"/>
    <w:rsid w:val="00674F28"/>
    <w:rsid w:val="0068577F"/>
    <w:rsid w:val="006949F5"/>
    <w:rsid w:val="006B40E9"/>
    <w:rsid w:val="006B6297"/>
    <w:rsid w:val="006C030A"/>
    <w:rsid w:val="006C5F34"/>
    <w:rsid w:val="006C736C"/>
    <w:rsid w:val="006C7CC6"/>
    <w:rsid w:val="006D1635"/>
    <w:rsid w:val="006E39F4"/>
    <w:rsid w:val="006F3CA7"/>
    <w:rsid w:val="006F7C43"/>
    <w:rsid w:val="00704F4D"/>
    <w:rsid w:val="00705EE2"/>
    <w:rsid w:val="00712E06"/>
    <w:rsid w:val="00717209"/>
    <w:rsid w:val="00746289"/>
    <w:rsid w:val="00782048"/>
    <w:rsid w:val="00783ACB"/>
    <w:rsid w:val="007917DD"/>
    <w:rsid w:val="007929A7"/>
    <w:rsid w:val="007955A6"/>
    <w:rsid w:val="00796FB8"/>
    <w:rsid w:val="007A7F23"/>
    <w:rsid w:val="007C2401"/>
    <w:rsid w:val="007C64EF"/>
    <w:rsid w:val="007C6F31"/>
    <w:rsid w:val="007D6FF1"/>
    <w:rsid w:val="007E1D55"/>
    <w:rsid w:val="007F51C5"/>
    <w:rsid w:val="007F62F6"/>
    <w:rsid w:val="007F74A6"/>
    <w:rsid w:val="00801D0F"/>
    <w:rsid w:val="00804F00"/>
    <w:rsid w:val="00816580"/>
    <w:rsid w:val="0081726E"/>
    <w:rsid w:val="00820578"/>
    <w:rsid w:val="0084082D"/>
    <w:rsid w:val="0085538B"/>
    <w:rsid w:val="00862A1E"/>
    <w:rsid w:val="00871CC2"/>
    <w:rsid w:val="008743FD"/>
    <w:rsid w:val="0088600C"/>
    <w:rsid w:val="008A292A"/>
    <w:rsid w:val="008A7049"/>
    <w:rsid w:val="008A716C"/>
    <w:rsid w:val="008B65B5"/>
    <w:rsid w:val="008B6B50"/>
    <w:rsid w:val="008D56E2"/>
    <w:rsid w:val="008E4B4D"/>
    <w:rsid w:val="008F4B6D"/>
    <w:rsid w:val="00903231"/>
    <w:rsid w:val="0090458A"/>
    <w:rsid w:val="00914312"/>
    <w:rsid w:val="00921842"/>
    <w:rsid w:val="009269E8"/>
    <w:rsid w:val="00935A22"/>
    <w:rsid w:val="00940793"/>
    <w:rsid w:val="00946324"/>
    <w:rsid w:val="00952986"/>
    <w:rsid w:val="00966274"/>
    <w:rsid w:val="0096731E"/>
    <w:rsid w:val="00977437"/>
    <w:rsid w:val="009A49EE"/>
    <w:rsid w:val="009C425D"/>
    <w:rsid w:val="009C4C60"/>
    <w:rsid w:val="009D1CBA"/>
    <w:rsid w:val="009D1CD6"/>
    <w:rsid w:val="009D3A46"/>
    <w:rsid w:val="009D65A9"/>
    <w:rsid w:val="009D6EF2"/>
    <w:rsid w:val="009E0415"/>
    <w:rsid w:val="009E16B6"/>
    <w:rsid w:val="00A102D4"/>
    <w:rsid w:val="00A318D1"/>
    <w:rsid w:val="00A371AD"/>
    <w:rsid w:val="00A4224F"/>
    <w:rsid w:val="00A4688F"/>
    <w:rsid w:val="00A46FD2"/>
    <w:rsid w:val="00A664D3"/>
    <w:rsid w:val="00A673BC"/>
    <w:rsid w:val="00A758C1"/>
    <w:rsid w:val="00A758F5"/>
    <w:rsid w:val="00A760E3"/>
    <w:rsid w:val="00A76EA0"/>
    <w:rsid w:val="00A776A2"/>
    <w:rsid w:val="00A84574"/>
    <w:rsid w:val="00A8699E"/>
    <w:rsid w:val="00A87487"/>
    <w:rsid w:val="00AA3B36"/>
    <w:rsid w:val="00AA400A"/>
    <w:rsid w:val="00AA53B5"/>
    <w:rsid w:val="00AB5DB9"/>
    <w:rsid w:val="00AC0201"/>
    <w:rsid w:val="00AC5C74"/>
    <w:rsid w:val="00AE1366"/>
    <w:rsid w:val="00AE386D"/>
    <w:rsid w:val="00AF63AB"/>
    <w:rsid w:val="00B0055A"/>
    <w:rsid w:val="00B035CE"/>
    <w:rsid w:val="00B1654D"/>
    <w:rsid w:val="00B37AA0"/>
    <w:rsid w:val="00B51221"/>
    <w:rsid w:val="00B52651"/>
    <w:rsid w:val="00B5729E"/>
    <w:rsid w:val="00B87AB8"/>
    <w:rsid w:val="00B916F6"/>
    <w:rsid w:val="00B96029"/>
    <w:rsid w:val="00BA2605"/>
    <w:rsid w:val="00BB72A5"/>
    <w:rsid w:val="00BC010A"/>
    <w:rsid w:val="00BC66A1"/>
    <w:rsid w:val="00BC7A0D"/>
    <w:rsid w:val="00BF1393"/>
    <w:rsid w:val="00BF6B3C"/>
    <w:rsid w:val="00C00926"/>
    <w:rsid w:val="00C0106E"/>
    <w:rsid w:val="00C11951"/>
    <w:rsid w:val="00C33D51"/>
    <w:rsid w:val="00C479C1"/>
    <w:rsid w:val="00C54BBE"/>
    <w:rsid w:val="00CA6E2C"/>
    <w:rsid w:val="00CD0B1B"/>
    <w:rsid w:val="00CE0966"/>
    <w:rsid w:val="00CE3F0B"/>
    <w:rsid w:val="00D13487"/>
    <w:rsid w:val="00D163A5"/>
    <w:rsid w:val="00D2709A"/>
    <w:rsid w:val="00D306F2"/>
    <w:rsid w:val="00D32A44"/>
    <w:rsid w:val="00D32B79"/>
    <w:rsid w:val="00D3513F"/>
    <w:rsid w:val="00D421D7"/>
    <w:rsid w:val="00D5263B"/>
    <w:rsid w:val="00D622A9"/>
    <w:rsid w:val="00D74983"/>
    <w:rsid w:val="00D85A40"/>
    <w:rsid w:val="00D90D60"/>
    <w:rsid w:val="00D96492"/>
    <w:rsid w:val="00DA2CE4"/>
    <w:rsid w:val="00DA5F1B"/>
    <w:rsid w:val="00DB35BB"/>
    <w:rsid w:val="00DC0D5C"/>
    <w:rsid w:val="00DD2E05"/>
    <w:rsid w:val="00DD3D9E"/>
    <w:rsid w:val="00DE149C"/>
    <w:rsid w:val="00DF2632"/>
    <w:rsid w:val="00DF68DC"/>
    <w:rsid w:val="00DF7397"/>
    <w:rsid w:val="00E05DA2"/>
    <w:rsid w:val="00E12EC0"/>
    <w:rsid w:val="00E255D0"/>
    <w:rsid w:val="00E26CED"/>
    <w:rsid w:val="00E50AAC"/>
    <w:rsid w:val="00E64215"/>
    <w:rsid w:val="00E72661"/>
    <w:rsid w:val="00E72E86"/>
    <w:rsid w:val="00E74741"/>
    <w:rsid w:val="00E77A63"/>
    <w:rsid w:val="00E80F8F"/>
    <w:rsid w:val="00E814E3"/>
    <w:rsid w:val="00E92691"/>
    <w:rsid w:val="00E95E11"/>
    <w:rsid w:val="00EA305E"/>
    <w:rsid w:val="00EB0DD8"/>
    <w:rsid w:val="00EB393B"/>
    <w:rsid w:val="00EB7E60"/>
    <w:rsid w:val="00ED3804"/>
    <w:rsid w:val="00EE286F"/>
    <w:rsid w:val="00EF7FA0"/>
    <w:rsid w:val="00F1669A"/>
    <w:rsid w:val="00F16A45"/>
    <w:rsid w:val="00F21CC2"/>
    <w:rsid w:val="00F266D7"/>
    <w:rsid w:val="00F3179C"/>
    <w:rsid w:val="00F44600"/>
    <w:rsid w:val="00F50187"/>
    <w:rsid w:val="00F51971"/>
    <w:rsid w:val="00F6360D"/>
    <w:rsid w:val="00F66D35"/>
    <w:rsid w:val="00F700E3"/>
    <w:rsid w:val="00F72507"/>
    <w:rsid w:val="00F73526"/>
    <w:rsid w:val="00F81198"/>
    <w:rsid w:val="00F85D1A"/>
    <w:rsid w:val="00F953A9"/>
    <w:rsid w:val="00F967E6"/>
    <w:rsid w:val="00FB1A0C"/>
    <w:rsid w:val="00FB66E8"/>
    <w:rsid w:val="00FC2148"/>
    <w:rsid w:val="00FC798A"/>
    <w:rsid w:val="00FE2EFC"/>
    <w:rsid w:val="06A42F8B"/>
    <w:rsid w:val="0B7E1CB6"/>
    <w:rsid w:val="11382C4E"/>
    <w:rsid w:val="14216A14"/>
    <w:rsid w:val="150A4124"/>
    <w:rsid w:val="15A22D8C"/>
    <w:rsid w:val="16526560"/>
    <w:rsid w:val="165D4F05"/>
    <w:rsid w:val="17D64F6F"/>
    <w:rsid w:val="187F1162"/>
    <w:rsid w:val="1D862F93"/>
    <w:rsid w:val="1DE55F0B"/>
    <w:rsid w:val="1DF61EC7"/>
    <w:rsid w:val="2613738E"/>
    <w:rsid w:val="29DC728B"/>
    <w:rsid w:val="2AB86F48"/>
    <w:rsid w:val="31E63BA8"/>
    <w:rsid w:val="338B4FC7"/>
    <w:rsid w:val="34155C30"/>
    <w:rsid w:val="362E35F3"/>
    <w:rsid w:val="3C8F5568"/>
    <w:rsid w:val="3FF63B59"/>
    <w:rsid w:val="411D4667"/>
    <w:rsid w:val="419E7FFC"/>
    <w:rsid w:val="4A031344"/>
    <w:rsid w:val="4C2368AC"/>
    <w:rsid w:val="52B4142D"/>
    <w:rsid w:val="536F406F"/>
    <w:rsid w:val="540B794D"/>
    <w:rsid w:val="55F0410E"/>
    <w:rsid w:val="5818245E"/>
    <w:rsid w:val="583F5C3D"/>
    <w:rsid w:val="5A2450EA"/>
    <w:rsid w:val="5EAB6876"/>
    <w:rsid w:val="63FF2724"/>
    <w:rsid w:val="63FF44D2"/>
    <w:rsid w:val="67542D87"/>
    <w:rsid w:val="6BFD579B"/>
    <w:rsid w:val="6E7B1573"/>
    <w:rsid w:val="705D5CCC"/>
    <w:rsid w:val="70F51137"/>
    <w:rsid w:val="7108409E"/>
    <w:rsid w:val="71AF56C7"/>
    <w:rsid w:val="71BF6A83"/>
    <w:rsid w:val="728D6022"/>
    <w:rsid w:val="73502E3D"/>
    <w:rsid w:val="73AF4566"/>
    <w:rsid w:val="769B62DC"/>
    <w:rsid w:val="7EE27218"/>
    <w:rsid w:val="7FA36202"/>
    <w:rsid w:val="7FAC5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67A78A4"/>
  <w15:docId w15:val="{424D1E5D-F44A-4EF1-BBBA-CDC6C703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semiHidden/>
    <w:unhideWhenUsed/>
    <w:pPr>
      <w:spacing w:beforeAutospacing="1" w:afterAutospacing="1"/>
      <w:jc w:val="left"/>
    </w:pPr>
    <w:rPr>
      <w:kern w:val="0"/>
      <w:sz w:val="24"/>
    </w:rPr>
  </w:style>
  <w:style w:type="character" w:styleId="aa">
    <w:name w:val="Strong"/>
    <w:basedOn w:val="a0"/>
    <w:qFormat/>
    <w:rPr>
      <w:b/>
    </w:rPr>
  </w:style>
  <w:style w:type="character" w:styleId="ab">
    <w:name w:val="page number"/>
    <w:basedOn w:val="a0"/>
    <w:qFormat/>
  </w:style>
  <w:style w:type="character" w:styleId="ac">
    <w:name w:val="Hyperlink"/>
    <w:basedOn w:val="a0"/>
    <w:uiPriority w:val="99"/>
    <w:qFormat/>
    <w:rPr>
      <w:color w:val="0000FF" w:themeColor="hyperlink"/>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 w:type="paragraph" w:styleId="ad">
    <w:name w:val="List Paragraph"/>
    <w:basedOn w:val="a"/>
    <w:uiPriority w:val="34"/>
    <w:qFormat/>
    <w:pPr>
      <w:ind w:firstLineChars="200" w:firstLine="420"/>
    </w:pPr>
  </w:style>
  <w:style w:type="character" w:customStyle="1" w:styleId="1">
    <w:name w:val="不明显强调1"/>
    <w:basedOn w:val="a0"/>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45E8D-7EA3-4210-ACB3-88040FC4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491</Words>
  <Characters>2799</Characters>
  <Application>Microsoft Office Word</Application>
  <DocSecurity>0</DocSecurity>
  <Lines>23</Lines>
  <Paragraphs>6</Paragraphs>
  <ScaleCrop>false</ScaleCrop>
  <Company>Microsoft</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21</cp:revision>
  <dcterms:created xsi:type="dcterms:W3CDTF">2023-10-24T06:26:00Z</dcterms:created>
  <dcterms:modified xsi:type="dcterms:W3CDTF">2023-10-25T01:52:00Z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C44823DA36AE43E68966F4FC78229DE6_13</vt:lpwstr>
  </property>
</Properties>
</file>